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7AC" w:rsidRPr="00267B89" w:rsidRDefault="00431FD7" w:rsidP="008E32AC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6E4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A5D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3484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D62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4A23" w:rsidRPr="00267B89">
        <w:rPr>
          <w:rFonts w:ascii="Times New Roman" w:hAnsi="Times New Roman" w:cs="Times New Roman"/>
          <w:b/>
          <w:sz w:val="24"/>
          <w:szCs w:val="24"/>
        </w:rPr>
        <w:t>Отчет о</w:t>
      </w:r>
      <w:r w:rsidR="00953367" w:rsidRPr="00267B89">
        <w:rPr>
          <w:rFonts w:ascii="Times New Roman" w:hAnsi="Times New Roman" w:cs="Times New Roman"/>
          <w:b/>
          <w:sz w:val="24"/>
          <w:szCs w:val="24"/>
        </w:rPr>
        <w:t xml:space="preserve">б исполнении Плана мероприятий по противодействию коррупции в городе </w:t>
      </w:r>
      <w:proofErr w:type="spellStart"/>
      <w:r w:rsidR="00953367" w:rsidRPr="00267B89">
        <w:rPr>
          <w:rFonts w:ascii="Times New Roman" w:hAnsi="Times New Roman" w:cs="Times New Roman"/>
          <w:b/>
          <w:sz w:val="24"/>
          <w:szCs w:val="24"/>
        </w:rPr>
        <w:t>Покачи</w:t>
      </w:r>
      <w:proofErr w:type="spellEnd"/>
      <w:r w:rsidR="00953367" w:rsidRPr="00267B89">
        <w:rPr>
          <w:rFonts w:ascii="Times New Roman" w:hAnsi="Times New Roman" w:cs="Times New Roman"/>
          <w:b/>
          <w:sz w:val="24"/>
          <w:szCs w:val="24"/>
        </w:rPr>
        <w:t xml:space="preserve"> в 20</w:t>
      </w:r>
      <w:r w:rsidR="00C74CCC" w:rsidRPr="00267B89">
        <w:rPr>
          <w:rFonts w:ascii="Times New Roman" w:hAnsi="Times New Roman" w:cs="Times New Roman"/>
          <w:b/>
          <w:sz w:val="24"/>
          <w:szCs w:val="24"/>
        </w:rPr>
        <w:t>2</w:t>
      </w:r>
      <w:r w:rsidR="00AC6EA8">
        <w:rPr>
          <w:rFonts w:ascii="Times New Roman" w:hAnsi="Times New Roman" w:cs="Times New Roman"/>
          <w:b/>
          <w:sz w:val="24"/>
          <w:szCs w:val="24"/>
        </w:rPr>
        <w:t>3</w:t>
      </w:r>
      <w:r w:rsidR="00953367" w:rsidRPr="00267B89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953367" w:rsidRPr="00267B89" w:rsidRDefault="00953367" w:rsidP="008E32AC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4A23" w:rsidRPr="00267B89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  <w:r w:rsidRPr="00267B89">
        <w:rPr>
          <w:rFonts w:eastAsia="+mn-ea"/>
          <w:color w:val="000000"/>
          <w:kern w:val="24"/>
        </w:rPr>
        <w:t>План мероприятий по противодействию коррупции в городе Покачи на 20</w:t>
      </w:r>
      <w:r w:rsidR="009A2F03" w:rsidRPr="00267B89">
        <w:rPr>
          <w:rFonts w:eastAsia="+mn-ea"/>
          <w:color w:val="000000"/>
          <w:kern w:val="24"/>
        </w:rPr>
        <w:t>21</w:t>
      </w:r>
      <w:r w:rsidRPr="00267B89">
        <w:rPr>
          <w:rFonts w:eastAsia="+mn-ea"/>
          <w:color w:val="000000"/>
          <w:kern w:val="24"/>
        </w:rPr>
        <w:t>-202</w:t>
      </w:r>
      <w:r w:rsidR="009A2F03" w:rsidRPr="00267B89">
        <w:rPr>
          <w:rFonts w:eastAsia="+mn-ea"/>
          <w:color w:val="000000"/>
          <w:kern w:val="24"/>
        </w:rPr>
        <w:t>4</w:t>
      </w:r>
      <w:r w:rsidRPr="00267B89">
        <w:rPr>
          <w:rFonts w:eastAsia="+mn-ea"/>
          <w:color w:val="000000"/>
          <w:kern w:val="24"/>
        </w:rPr>
        <w:t xml:space="preserve"> годы утвержден постановлением администрации от </w:t>
      </w:r>
      <w:r w:rsidR="009A2F03" w:rsidRPr="00267B89">
        <w:rPr>
          <w:rFonts w:eastAsia="+mn-ea"/>
          <w:color w:val="000000"/>
          <w:kern w:val="24"/>
        </w:rPr>
        <w:t>15</w:t>
      </w:r>
      <w:r w:rsidRPr="00267B89">
        <w:rPr>
          <w:rFonts w:eastAsia="+mn-ea"/>
          <w:color w:val="000000"/>
          <w:kern w:val="24"/>
        </w:rPr>
        <w:t>.09.</w:t>
      </w:r>
      <w:r w:rsidR="006C3DF9" w:rsidRPr="00267B89">
        <w:rPr>
          <w:rFonts w:eastAsia="+mn-ea"/>
          <w:color w:val="000000"/>
          <w:kern w:val="24"/>
        </w:rPr>
        <w:t>20</w:t>
      </w:r>
      <w:r w:rsidR="009A2F03" w:rsidRPr="00267B89">
        <w:rPr>
          <w:rFonts w:eastAsia="+mn-ea"/>
          <w:color w:val="000000"/>
          <w:kern w:val="24"/>
        </w:rPr>
        <w:t>21</w:t>
      </w:r>
      <w:r w:rsidR="006C3DF9" w:rsidRPr="00267B89">
        <w:rPr>
          <w:rFonts w:eastAsia="+mn-ea"/>
          <w:color w:val="000000"/>
          <w:kern w:val="24"/>
        </w:rPr>
        <w:t xml:space="preserve"> №</w:t>
      </w:r>
      <w:r w:rsidR="009A2F03" w:rsidRPr="00267B89">
        <w:rPr>
          <w:rFonts w:eastAsia="+mn-ea"/>
          <w:color w:val="000000"/>
          <w:kern w:val="24"/>
        </w:rPr>
        <w:t xml:space="preserve"> </w:t>
      </w:r>
      <w:r w:rsidR="006C3DF9" w:rsidRPr="00267B89">
        <w:rPr>
          <w:rFonts w:eastAsia="+mn-ea"/>
          <w:color w:val="000000"/>
          <w:kern w:val="24"/>
        </w:rPr>
        <w:t>85</w:t>
      </w:r>
      <w:r w:rsidR="009A2F03" w:rsidRPr="00267B89">
        <w:rPr>
          <w:rFonts w:eastAsia="+mn-ea"/>
          <w:color w:val="000000"/>
          <w:kern w:val="24"/>
        </w:rPr>
        <w:t>2</w:t>
      </w:r>
      <w:r w:rsidR="006C3DF9" w:rsidRPr="00267B89">
        <w:t xml:space="preserve">. </w:t>
      </w:r>
      <w:r w:rsidRPr="00267B89">
        <w:rPr>
          <w:rFonts w:eastAsia="+mn-ea"/>
          <w:color w:val="000000"/>
          <w:kern w:val="24"/>
        </w:rPr>
        <w:t>К исполнению на 20</w:t>
      </w:r>
      <w:r w:rsidR="00C74CCC" w:rsidRPr="00267B89">
        <w:rPr>
          <w:rFonts w:eastAsia="+mn-ea"/>
          <w:color w:val="000000"/>
          <w:kern w:val="24"/>
        </w:rPr>
        <w:t>2</w:t>
      </w:r>
      <w:r w:rsidR="00AC6EA8">
        <w:rPr>
          <w:rFonts w:eastAsia="+mn-ea"/>
          <w:color w:val="000000"/>
          <w:kern w:val="24"/>
        </w:rPr>
        <w:t>3</w:t>
      </w:r>
      <w:r w:rsidRPr="00267B89">
        <w:rPr>
          <w:rFonts w:eastAsia="+mn-ea"/>
          <w:color w:val="000000"/>
          <w:kern w:val="24"/>
        </w:rPr>
        <w:t xml:space="preserve"> год</w:t>
      </w:r>
      <w:r w:rsidR="00EE0FF7" w:rsidRPr="00267B89">
        <w:rPr>
          <w:rFonts w:eastAsia="+mn-ea"/>
          <w:color w:val="000000"/>
          <w:kern w:val="24"/>
        </w:rPr>
        <w:t xml:space="preserve"> запланированы</w:t>
      </w:r>
      <w:r w:rsidR="009A2F03" w:rsidRPr="00267B89">
        <w:rPr>
          <w:rFonts w:eastAsia="+mn-ea"/>
          <w:color w:val="000000"/>
          <w:kern w:val="24"/>
        </w:rPr>
        <w:t xml:space="preserve"> </w:t>
      </w:r>
      <w:r w:rsidR="00EE0FF7" w:rsidRPr="00267B89">
        <w:rPr>
          <w:rFonts w:eastAsia="+mn-ea"/>
          <w:color w:val="000000"/>
          <w:kern w:val="24"/>
        </w:rPr>
        <w:t xml:space="preserve">мероприятия </w:t>
      </w:r>
      <w:r w:rsidRPr="00267B89">
        <w:rPr>
          <w:rFonts w:eastAsia="+mn-ea"/>
          <w:color w:val="000000"/>
          <w:kern w:val="24"/>
        </w:rPr>
        <w:t>по</w:t>
      </w:r>
      <w:r w:rsidR="00F77F37" w:rsidRPr="00267B89">
        <w:rPr>
          <w:rFonts w:eastAsia="+mn-ea"/>
          <w:color w:val="000000"/>
          <w:kern w:val="24"/>
        </w:rPr>
        <w:t xml:space="preserve"> следующим</w:t>
      </w:r>
      <w:r w:rsidRPr="00267B89">
        <w:rPr>
          <w:rFonts w:eastAsia="+mn-ea"/>
          <w:color w:val="000000"/>
          <w:kern w:val="24"/>
        </w:rPr>
        <w:t xml:space="preserve"> направлениям: </w:t>
      </w:r>
    </w:p>
    <w:p w:rsidR="009A2F03" w:rsidRPr="00267B89" w:rsidRDefault="009A2F0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</w:pPr>
      <w:r w:rsidRPr="00267B89">
        <w:rPr>
          <w:rFonts w:eastAsia="+mn-ea"/>
          <w:color w:val="000000"/>
          <w:kern w:val="24"/>
        </w:rPr>
        <w:t>- организация тематических мероприятий по формированию у муниципальных служащих отрицательного отношения к коррупции; предание гласности каждого установленного факта коррупции в исполнительном органе государственной власти автономного округа, органе местного самоуправления муниципального образования автономного округа;</w:t>
      </w:r>
    </w:p>
    <w:p w:rsidR="00FE4A23" w:rsidRPr="00267B89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jc w:val="both"/>
      </w:pPr>
      <w:r w:rsidRPr="00267B89">
        <w:rPr>
          <w:rFonts w:eastAsia="+mn-ea"/>
          <w:color w:val="000000"/>
          <w:kern w:val="24"/>
        </w:rPr>
        <w:tab/>
        <w:t>-</w:t>
      </w:r>
      <w:r w:rsidR="00052C31" w:rsidRPr="00267B89">
        <w:rPr>
          <w:rFonts w:eastAsia="+mn-ea"/>
          <w:color w:val="000000"/>
          <w:kern w:val="24"/>
        </w:rPr>
        <w:t xml:space="preserve"> организация информирования  </w:t>
      </w:r>
      <w:r w:rsidRPr="00267B89">
        <w:rPr>
          <w:rFonts w:eastAsia="+mn-ea"/>
          <w:color w:val="000000"/>
          <w:kern w:val="24"/>
        </w:rPr>
        <w:t xml:space="preserve">старшеклассников общеобразовательных организаций города Покачи </w:t>
      </w:r>
      <w:r w:rsidR="00052C31" w:rsidRPr="00267B89">
        <w:rPr>
          <w:rFonts w:eastAsia="+mn-ea"/>
          <w:color w:val="000000"/>
          <w:kern w:val="24"/>
        </w:rPr>
        <w:t>по вопросам правовой направленности, раскрывающим современные подходы к противодействию коррупции, через рабочие программы общеобразовательных предметов</w:t>
      </w:r>
      <w:r w:rsidRPr="00267B89">
        <w:rPr>
          <w:rFonts w:eastAsia="+mn-ea"/>
          <w:color w:val="000000"/>
          <w:kern w:val="24"/>
        </w:rPr>
        <w:t>;</w:t>
      </w:r>
    </w:p>
    <w:p w:rsidR="00FE4A23" w:rsidRPr="00267B89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jc w:val="both"/>
      </w:pPr>
      <w:r w:rsidRPr="00267B89">
        <w:rPr>
          <w:rFonts w:eastAsia="+mn-ea"/>
          <w:color w:val="000000"/>
          <w:kern w:val="24"/>
        </w:rPr>
        <w:tab/>
        <w:t>-</w:t>
      </w:r>
      <w:r w:rsidR="00052C31" w:rsidRPr="00267B89">
        <w:rPr>
          <w:rFonts w:eastAsia="+mn-ea"/>
          <w:color w:val="000000"/>
          <w:kern w:val="24"/>
        </w:rPr>
        <w:t xml:space="preserve"> </w:t>
      </w:r>
      <w:r w:rsidRPr="00267B89">
        <w:rPr>
          <w:rFonts w:eastAsia="+mn-ea"/>
          <w:color w:val="000000"/>
          <w:kern w:val="24"/>
        </w:rPr>
        <w:t xml:space="preserve">принятие мер, направленных на повышение </w:t>
      </w:r>
      <w:proofErr w:type="gramStart"/>
      <w:r w:rsidRPr="00267B89">
        <w:rPr>
          <w:rFonts w:eastAsia="+mn-ea"/>
          <w:color w:val="000000"/>
          <w:kern w:val="24"/>
        </w:rPr>
        <w:t>контроля</w:t>
      </w:r>
      <w:r w:rsidR="00B86E0A" w:rsidRPr="00267B89">
        <w:rPr>
          <w:rFonts w:eastAsia="+mn-ea"/>
          <w:color w:val="000000"/>
          <w:kern w:val="24"/>
        </w:rPr>
        <w:t xml:space="preserve"> </w:t>
      </w:r>
      <w:r w:rsidRPr="00267B89">
        <w:rPr>
          <w:rFonts w:eastAsia="+mn-ea"/>
          <w:color w:val="000000"/>
          <w:kern w:val="24"/>
        </w:rPr>
        <w:t xml:space="preserve"> за</w:t>
      </w:r>
      <w:proofErr w:type="gramEnd"/>
      <w:r w:rsidRPr="00267B89">
        <w:rPr>
          <w:rFonts w:eastAsia="+mn-ea"/>
          <w:color w:val="000000"/>
          <w:kern w:val="24"/>
        </w:rPr>
        <w:t xml:space="preserve">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интересов;</w:t>
      </w:r>
    </w:p>
    <w:p w:rsidR="00FE4A23" w:rsidRPr="00267B89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jc w:val="both"/>
      </w:pPr>
      <w:r w:rsidRPr="00267B89">
        <w:rPr>
          <w:rFonts w:eastAsia="+mn-ea"/>
          <w:color w:val="000000"/>
          <w:kern w:val="24"/>
        </w:rPr>
        <w:tab/>
        <w:t>-</w:t>
      </w:r>
      <w:r w:rsidR="00C74CCC" w:rsidRPr="00267B89">
        <w:rPr>
          <w:rFonts w:eastAsia="+mn-ea"/>
          <w:color w:val="000000"/>
          <w:kern w:val="24"/>
        </w:rPr>
        <w:t xml:space="preserve"> </w:t>
      </w:r>
      <w:r w:rsidR="00052C31" w:rsidRPr="00267B89">
        <w:rPr>
          <w:rFonts w:eastAsia="+mn-ea"/>
          <w:color w:val="000000"/>
          <w:kern w:val="24"/>
        </w:rPr>
        <w:t>обеспечение участия лиц</w:t>
      </w:r>
      <w:r w:rsidRPr="00267B89">
        <w:rPr>
          <w:rFonts w:eastAsia="+mn-ea"/>
          <w:color w:val="000000"/>
          <w:kern w:val="24"/>
        </w:rPr>
        <w:t>, впервые поступивших на муниципальную службу</w:t>
      </w:r>
      <w:r w:rsidR="00052C31" w:rsidRPr="00267B89">
        <w:rPr>
          <w:rFonts w:eastAsia="+mn-ea"/>
          <w:color w:val="000000"/>
          <w:kern w:val="24"/>
        </w:rPr>
        <w:t xml:space="preserve"> или на работу в муниципальные учреждения города Покачи и замещающие должности, связанные с соблюдением антикоррупционных стандартов, в мероприятиях по профессиональному развитию в области противодействия </w:t>
      </w:r>
      <w:r w:rsidR="009A2F03" w:rsidRPr="00267B89">
        <w:rPr>
          <w:rFonts w:eastAsia="+mn-ea"/>
          <w:color w:val="000000"/>
          <w:kern w:val="24"/>
        </w:rPr>
        <w:t>коррупции</w:t>
      </w:r>
      <w:r w:rsidR="00052C31" w:rsidRPr="00267B89">
        <w:rPr>
          <w:rFonts w:eastAsia="+mn-ea"/>
          <w:color w:val="000000"/>
          <w:kern w:val="24"/>
        </w:rPr>
        <w:t>.</w:t>
      </w:r>
    </w:p>
    <w:p w:rsidR="00FE4A23" w:rsidRPr="00267B89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  <w:r w:rsidRPr="00267B89">
        <w:rPr>
          <w:rFonts w:eastAsia="+mn-ea"/>
          <w:color w:val="000000"/>
          <w:kern w:val="24"/>
        </w:rPr>
        <w:t xml:space="preserve">Выбор отдельных направлений работы по противодействию коррупции обусловлен принятием Указа Президента  Российской Федерации от </w:t>
      </w:r>
      <w:r w:rsidR="009A1589" w:rsidRPr="00267B89">
        <w:rPr>
          <w:rFonts w:eastAsia="+mn-ea"/>
          <w:color w:val="000000"/>
          <w:kern w:val="24"/>
        </w:rPr>
        <w:t>16</w:t>
      </w:r>
      <w:r w:rsidRPr="00267B89">
        <w:rPr>
          <w:rFonts w:eastAsia="+mn-ea"/>
          <w:color w:val="000000"/>
          <w:kern w:val="24"/>
        </w:rPr>
        <w:t>.0</w:t>
      </w:r>
      <w:r w:rsidR="009A1589" w:rsidRPr="00267B89">
        <w:rPr>
          <w:rFonts w:eastAsia="+mn-ea"/>
          <w:color w:val="000000"/>
          <w:kern w:val="24"/>
        </w:rPr>
        <w:t>8</w:t>
      </w:r>
      <w:r w:rsidRPr="00267B89">
        <w:rPr>
          <w:rFonts w:eastAsia="+mn-ea"/>
          <w:color w:val="000000"/>
          <w:kern w:val="24"/>
        </w:rPr>
        <w:t>.20</w:t>
      </w:r>
      <w:r w:rsidR="009A1589" w:rsidRPr="00267B89">
        <w:rPr>
          <w:rFonts w:eastAsia="+mn-ea"/>
          <w:color w:val="000000"/>
          <w:kern w:val="24"/>
        </w:rPr>
        <w:t>21</w:t>
      </w:r>
      <w:r w:rsidRPr="00267B89">
        <w:rPr>
          <w:rFonts w:eastAsia="+mn-ea"/>
          <w:color w:val="000000"/>
          <w:kern w:val="24"/>
        </w:rPr>
        <w:t xml:space="preserve"> №</w:t>
      </w:r>
      <w:r w:rsidR="009A1589" w:rsidRPr="00267B89">
        <w:rPr>
          <w:rFonts w:eastAsia="+mn-ea"/>
          <w:color w:val="000000"/>
          <w:kern w:val="24"/>
        </w:rPr>
        <w:t xml:space="preserve"> 4</w:t>
      </w:r>
      <w:r w:rsidRPr="00267B89">
        <w:rPr>
          <w:rFonts w:eastAsia="+mn-ea"/>
          <w:color w:val="000000"/>
          <w:kern w:val="24"/>
        </w:rPr>
        <w:t>78 «О Национальном плане противодействия коррупции на 20</w:t>
      </w:r>
      <w:r w:rsidR="009A1589" w:rsidRPr="00267B89">
        <w:rPr>
          <w:rFonts w:eastAsia="+mn-ea"/>
          <w:color w:val="000000"/>
          <w:kern w:val="24"/>
        </w:rPr>
        <w:t>21</w:t>
      </w:r>
      <w:r w:rsidRPr="00267B89">
        <w:rPr>
          <w:rFonts w:eastAsia="+mn-ea"/>
          <w:color w:val="000000"/>
          <w:kern w:val="24"/>
        </w:rPr>
        <w:t>-202</w:t>
      </w:r>
      <w:r w:rsidR="009A1589" w:rsidRPr="00267B89">
        <w:rPr>
          <w:rFonts w:eastAsia="+mn-ea"/>
          <w:color w:val="000000"/>
          <w:kern w:val="24"/>
        </w:rPr>
        <w:t>4</w:t>
      </w:r>
      <w:r w:rsidRPr="00267B89">
        <w:rPr>
          <w:rFonts w:eastAsia="+mn-ea"/>
          <w:color w:val="000000"/>
          <w:kern w:val="24"/>
        </w:rPr>
        <w:t xml:space="preserve"> годы».</w:t>
      </w:r>
    </w:p>
    <w:p w:rsidR="00FE4A23" w:rsidRPr="00267B89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</w:pPr>
      <w:r w:rsidRPr="00267B89">
        <w:t>Все мероприятия по противодействию коррупции, запланированные к исполнению на 20</w:t>
      </w:r>
      <w:r w:rsidR="005C1868" w:rsidRPr="00267B89">
        <w:t>2</w:t>
      </w:r>
      <w:r w:rsidR="00AC6EA8">
        <w:t>3</w:t>
      </w:r>
      <w:r w:rsidRPr="00267B89">
        <w:t xml:space="preserve"> год, исполнены в полном объеме.</w:t>
      </w:r>
    </w:p>
    <w:p w:rsidR="009B0DEF" w:rsidRPr="00267B89" w:rsidRDefault="009B0DEF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tbl>
      <w:tblPr>
        <w:tblStyle w:val="a5"/>
        <w:tblW w:w="15134" w:type="dxa"/>
        <w:tblLook w:val="04A0" w:firstRow="1" w:lastRow="0" w:firstColumn="1" w:lastColumn="0" w:noHBand="0" w:noVBand="1"/>
      </w:tblPr>
      <w:tblGrid>
        <w:gridCol w:w="959"/>
        <w:gridCol w:w="4536"/>
        <w:gridCol w:w="9639"/>
      </w:tblGrid>
      <w:tr w:rsidR="009B0DEF" w:rsidRPr="00267B89" w:rsidTr="0044245C">
        <w:tc>
          <w:tcPr>
            <w:tcW w:w="959" w:type="dxa"/>
          </w:tcPr>
          <w:p w:rsidR="009B0DEF" w:rsidRPr="00267B89" w:rsidRDefault="009B0DEF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267B89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267B89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536" w:type="dxa"/>
          </w:tcPr>
          <w:p w:rsidR="009B0DEF" w:rsidRPr="00267B89" w:rsidRDefault="009B0DEF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9639" w:type="dxa"/>
          </w:tcPr>
          <w:p w:rsidR="009B0DEF" w:rsidRPr="00267B89" w:rsidRDefault="009B0DEF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исполнении</w:t>
            </w:r>
          </w:p>
        </w:tc>
      </w:tr>
      <w:tr w:rsidR="007C22E8" w:rsidRPr="00267B89" w:rsidTr="0044245C">
        <w:tc>
          <w:tcPr>
            <w:tcW w:w="959" w:type="dxa"/>
          </w:tcPr>
          <w:p w:rsidR="007C22E8" w:rsidRPr="00267B89" w:rsidRDefault="007C22E8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7C22E8" w:rsidRDefault="007C22E8" w:rsidP="00992DB6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Обеспечение </w:t>
            </w:r>
            <w:proofErr w:type="gramStart"/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разработки правовых актов органов местного самоуправления города</w:t>
            </w:r>
            <w:proofErr w:type="gramEnd"/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Покачи и муниципальных учреждений города Покачи, внесение изменений в правовые акты в сфере противодействия коррупции с учетом ре</w:t>
            </w:r>
            <w:r w:rsidR="00AC6EA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зультатов мониторинга </w:t>
            </w:r>
            <w:proofErr w:type="spellStart"/>
            <w:r w:rsidR="00AC6EA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правоприме</w:t>
            </w: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нения</w:t>
            </w:r>
            <w:proofErr w:type="spellEnd"/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и изменений действующего законодательства</w:t>
            </w:r>
            <w:r w:rsidR="00AC6EA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.</w:t>
            </w:r>
          </w:p>
          <w:p w:rsidR="00AC6EA8" w:rsidRDefault="00AC6EA8" w:rsidP="00992DB6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AC6EA8" w:rsidRPr="00AC6EA8" w:rsidRDefault="00AC6EA8" w:rsidP="00992DB6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</w:pPr>
          </w:p>
        </w:tc>
        <w:tc>
          <w:tcPr>
            <w:tcW w:w="9639" w:type="dxa"/>
          </w:tcPr>
          <w:p w:rsidR="006C3DF9" w:rsidRPr="00267B89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2366D0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Коррупция оказывает негативное влияние на все сферы общественной жизни общества, нарушает механизм экономического развития. На законодательном уровне проводится большая работа по разработке и принятию антикоррупционных нормативных актов. </w:t>
            </w:r>
            <w:r w:rsidR="00396373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Органами местного самоуправления и муниципальными учреждениями города Покачи с учетом результатов мониторинга </w:t>
            </w:r>
            <w:proofErr w:type="spellStart"/>
            <w:r w:rsidR="00396373" w:rsidRPr="00267B89">
              <w:rPr>
                <w:rFonts w:ascii="Times New Roman" w:hAnsi="Times New Roman" w:cs="Times New Roman"/>
                <w:sz w:val="24"/>
                <w:szCs w:val="24"/>
              </w:rPr>
              <w:t>правоприменения</w:t>
            </w:r>
            <w:proofErr w:type="spellEnd"/>
            <w:r w:rsidR="00396373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06E4C" w:rsidRPr="00267B89">
              <w:rPr>
                <w:rFonts w:ascii="Times New Roman" w:hAnsi="Times New Roman" w:cs="Times New Roman"/>
                <w:sz w:val="24"/>
                <w:szCs w:val="24"/>
              </w:rPr>
              <w:t>в течение 20</w:t>
            </w:r>
            <w:r w:rsidR="000F6CC2" w:rsidRPr="00267B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C6E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06E4C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  <w:r w:rsidR="00396373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осуществлялась разработка НПА и локальных актов в сфере противодействия коррупции. </w:t>
            </w:r>
          </w:p>
          <w:p w:rsidR="00806E4C" w:rsidRPr="00AC6EA8" w:rsidRDefault="00697F69" w:rsidP="00837DB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города Покачи от </w:t>
            </w:r>
            <w:r w:rsidR="00E9174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2366D0" w:rsidRPr="00AC6E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1C6027" w:rsidRPr="00AC6E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9174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2366D0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91747">
              <w:rPr>
                <w:rFonts w:ascii="Times New Roman" w:hAnsi="Times New Roman" w:cs="Times New Roman"/>
                <w:sz w:val="24"/>
                <w:szCs w:val="24"/>
              </w:rPr>
              <w:t>060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</w:t>
            </w:r>
            <w:r w:rsidR="002366D0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>План работы межведомственного Совета при главе города Покачи по противодействию</w:t>
            </w:r>
            <w:r w:rsidR="002366D0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>коррупции на 202</w:t>
            </w:r>
            <w:r w:rsidR="00E9174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год. </w:t>
            </w:r>
          </w:p>
          <w:p w:rsidR="00806E4C" w:rsidRPr="00AC6EA8" w:rsidRDefault="00697F69" w:rsidP="00837DB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города Покачи от </w:t>
            </w:r>
            <w:r w:rsidR="00E9174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1C6027" w:rsidRPr="00AC6E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1C6027" w:rsidRPr="00AC6E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9174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C6027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2366D0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6027" w:rsidRPr="00AC6E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91747">
              <w:rPr>
                <w:rFonts w:ascii="Times New Roman" w:hAnsi="Times New Roman" w:cs="Times New Roman"/>
                <w:sz w:val="24"/>
                <w:szCs w:val="24"/>
              </w:rPr>
              <w:t>061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</w:t>
            </w:r>
            <w:r w:rsidR="002366D0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>Комплекс мер по антикоррупционному просвещению граждан  город</w:t>
            </w:r>
            <w:r w:rsidR="002366D0" w:rsidRPr="00AC6EA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Покачи на 202</w:t>
            </w:r>
            <w:r w:rsidR="00E9174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06E4C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  <w:p w:rsidR="006A7ADC" w:rsidRPr="00267B89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286438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В целях установления единых подходов к антикоррупционной работе, проводимой в муниципальных учреждениях, формирования антикоррупционного сознания сотрудников, </w:t>
            </w:r>
            <w:r w:rsidR="00286438"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предупреждения коррупционных правонарушений в</w:t>
            </w:r>
            <w:r w:rsidR="006A7ADC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отчетного периода проводился мониторинг изменений действующего законодательства в области противодействия коррупции, информирование специалистов об изменениях антикоррупционного законодательства, </w:t>
            </w:r>
            <w:r w:rsidR="00286438" w:rsidRPr="00267B89">
              <w:rPr>
                <w:rFonts w:ascii="Times New Roman" w:hAnsi="Times New Roman" w:cs="Times New Roman"/>
                <w:sz w:val="24"/>
                <w:szCs w:val="24"/>
              </w:rPr>
              <w:t>приняты локальные акты в сфере нормативно-правового регулирования противодействия коррупции.</w:t>
            </w:r>
          </w:p>
          <w:p w:rsidR="006A7ADC" w:rsidRPr="00267B89" w:rsidRDefault="006A7ADC" w:rsidP="00D5797D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22E8" w:rsidRPr="00267B89" w:rsidTr="0044245C">
        <w:tc>
          <w:tcPr>
            <w:tcW w:w="959" w:type="dxa"/>
          </w:tcPr>
          <w:p w:rsidR="007C22E8" w:rsidRPr="00267B8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536" w:type="dxa"/>
          </w:tcPr>
          <w:p w:rsidR="007C22E8" w:rsidRPr="00267B8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Проведение антикоррупционной </w:t>
            </w:r>
            <w:proofErr w:type="gramStart"/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экспертизы муниципальных нормативных правовых актов органов местного самоуправления города</w:t>
            </w:r>
            <w:proofErr w:type="gramEnd"/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Покачи</w:t>
            </w:r>
          </w:p>
        </w:tc>
        <w:tc>
          <w:tcPr>
            <w:tcW w:w="9639" w:type="dxa"/>
          </w:tcPr>
          <w:p w:rsidR="005A2F33" w:rsidRPr="00267B89" w:rsidRDefault="00697F69" w:rsidP="00697F6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137395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Предотвращение и предупреждение </w:t>
            </w:r>
            <w:proofErr w:type="spellStart"/>
            <w:r w:rsidR="00137395" w:rsidRPr="00267B89">
              <w:rPr>
                <w:rFonts w:ascii="Times New Roman" w:hAnsi="Times New Roman" w:cs="Times New Roman"/>
                <w:sz w:val="24"/>
                <w:szCs w:val="24"/>
              </w:rPr>
              <w:t>коррупциогенности</w:t>
            </w:r>
            <w:proofErr w:type="spellEnd"/>
            <w:r w:rsidR="00774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7395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нормативных и правовых актов – сложный процесс, подразумевающий целостное и системное сочетание многих аспектов,  единый в своих различных проявлениях и направлениях и требующий комплексного подхода к рассмотрению и реализации. </w:t>
            </w:r>
            <w:r w:rsidR="008A17CD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Важным является создание таких условий, которые исключают саму возможность каких-либо коррупционных проявлений.  Прежде всего, это антикоррупционная экспертиза нормативных правовых актов, задача которой – исключить из документов все неясности толкования и избыточные функции. </w:t>
            </w:r>
            <w:r w:rsidR="005A2F33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Антикоррупционная экспертиза проектов муниципальных нормативных правовых актов и муниципальных нормативных правовых актов администрации города Покачи (далее - МНПА) проводится в соответствии со следующими правовыми актами: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1) Федеральным законом от 17.07.2009 № 172-ФЗ «Об антикоррупционной экспертизе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нормативных правовых актов и проектов нормативных правовых актов»;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2) Законом ХМАО - Югры от 25.09.2008 № 86-оз «О мерах по противодействию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коррупции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Ханты-Мансийском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автономном округе – Югре»;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3)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остановлением Правительства Российской Федерации от 26.02.2010 № 96 «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антикоррупционной экспертизе нормативных правовых актов и проектов нормативных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правовых актов»;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4) П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остановлением администрации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от 22.02.2018 № 186 «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утверждении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Порядка проведения антикоррупционной экспертизы проектов муниципальных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нормативных правовых актов и действующих муниципальных нормативных правовых актов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» (далее – Порядок);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5) П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остановлением администрации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от 03.07.2023 № 527 «О Порядке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внесения и юридико-технического оформления проектов муниципальных правовых актов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правовых актов главы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и администрации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F848E9" w:rsidRDefault="00F848E9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 соответствии с частью 2 статьи 2 Порядка антикоррупционная экспертиза проектов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МНПА проводится должностными лицами контрольно-правового управления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при проведении правовой экспертизы.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Результаты антикоррупционной экспертизы оформляются в соответствии с методикой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осуществления антикоррупционной экспертизы, утверждённой постановлением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Правительства РФ от 26.02.2010 № 96 (далее - методика), и отражаются в заключении,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подготавливаемом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по итогам правовой экспертизы проектов муниципальных правовых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актов.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За отчётный период была проведена экспертиза 378 проектов МНПА. На каждый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нормативный проект МПА специалистами КПУ готов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>ятся заключения. П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одготовлено 412 заключений (из – них 34 повторных).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Следует отметить, что большинство проектов МНПА соответствуют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действующему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законодательству.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Однако по результатам проведённых экспертиз в 10 проектах МНПА содержалось</w:t>
            </w:r>
          </w:p>
          <w:p w:rsidR="00AC6EA8" w:rsidRPr="00AC6EA8" w:rsidRDefault="00F848E9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указание на наличие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</w:t>
            </w:r>
            <w:r w:rsidR="00AC6EA8" w:rsidRPr="00AC6EA8">
              <w:rPr>
                <w:rFonts w:ascii="Times New Roman" w:hAnsi="Times New Roman" w:cs="Times New Roman"/>
                <w:sz w:val="24"/>
                <w:szCs w:val="24"/>
              </w:rPr>
              <w:t>упциогенных</w:t>
            </w:r>
            <w:proofErr w:type="spellEnd"/>
            <w:r w:rsidR="00AC6EA8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факторов.</w:t>
            </w:r>
          </w:p>
          <w:p w:rsidR="00AC6EA8" w:rsidRPr="00AC6EA8" w:rsidRDefault="0077414D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Виды выявленных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</w:t>
            </w:r>
            <w:r w:rsidR="00AC6EA8" w:rsidRPr="00AC6EA8">
              <w:rPr>
                <w:rFonts w:ascii="Times New Roman" w:hAnsi="Times New Roman" w:cs="Times New Roman"/>
                <w:sz w:val="24"/>
                <w:szCs w:val="24"/>
              </w:rPr>
              <w:t>упциогенных</w:t>
            </w:r>
            <w:proofErr w:type="spellEnd"/>
            <w:r w:rsidR="00AC6EA8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факторов: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1) принятие нормативного правового акта за пределами компетенции;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2) широта дискреционных полномочий;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3) наличие завышенных требований к лицу, предъявляемых для реализации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принадлежащего ему права,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4) юридико-лингвистическая неопределенность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5) отсутствие или неполнота административных процедур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6) нормативные коллизии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7) заполнение законодательных пробелов при помощи подзаконных актов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отсутствие законодательной делегации соответствующих полномочий - установление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общеобязательных правил поведения в подзаконном акте в условиях отсутствия закона;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 результате все замечания по пяти проектам разработчиками проектов были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устранены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, по остальным проектам – работа по устранению еще ведется.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Антикоррупционная экспертиза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действующих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нормативных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правовых актов администрации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(далее – администрация города) проводится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специалистами контрольно-правового управления как по поручению главы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так и в рамках экспертизы проектов муниципальных нормативных правовых актов.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За отчётный период была проведена экспертиза четырех действующих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нормативных правовых актов администрации города. Во всех правовых актах были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выявлены несоответствия требованиям действующего законодательства и требованиям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юридик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технического оформления, наличие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не выявлено.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С целью соблюдения законодательства об обеспечении проведения независимой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антикоррупционной экспертизы все проекты МНПА и утверждённые МНПА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установленном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порядке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размещаются на сайте администрации города в разделе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«Законодательство». Институты гражданского общества и граждане могут проводить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независимую антикоррупционную экспертизу проектов МНПА в соответствии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действующим законодательством. За отчётный период заключения независимых экспертов в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администрацию города не поступали.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проектов МНПА для проведения правовой, в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антикоррупционной экспертизы в прокуратуру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Нижневартовского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 соответствии с Федеральным законом от 17.01.1992 №2202-1 «О прокуратуре» и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соглашением о взаимодействии и сотрудничестве между администрацией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прокуратурой </w:t>
            </w:r>
            <w:r w:rsidR="00C11B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Нижневартовского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района (далее – прокуратура), в целях повышения качества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принимаемых нормативных правовых актов, все проекты МНПА должны пройти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экспертизу в прокуратуре.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С этой целью все проекты МНПА перед подписанием главой города направляются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КПУ в прокуратуру.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Направлено в прокуратуру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Нижневартовского</w:t>
            </w:r>
            <w:proofErr w:type="spellEnd"/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района </w:t>
            </w:r>
            <w:r w:rsidR="00C11B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на согласование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C6EA8" w:rsidRPr="00AC6EA8" w:rsidRDefault="00F848E9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</w:t>
            </w:r>
            <w:r w:rsidR="00AC6EA8" w:rsidRPr="00AC6EA8">
              <w:rPr>
                <w:rFonts w:ascii="Times New Roman" w:hAnsi="Times New Roman" w:cs="Times New Roman"/>
                <w:sz w:val="24"/>
                <w:szCs w:val="24"/>
              </w:rPr>
              <w:t>сего: 256</w:t>
            </w:r>
          </w:p>
          <w:p w:rsidR="00AC6EA8" w:rsidRPr="00AC6EA8" w:rsidRDefault="00F848E9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AC6EA8" w:rsidRPr="00AC6EA8">
              <w:rPr>
                <w:rFonts w:ascii="Times New Roman" w:hAnsi="Times New Roman" w:cs="Times New Roman"/>
                <w:sz w:val="24"/>
                <w:szCs w:val="24"/>
              </w:rPr>
              <w:t>огласовано без замечаний 252</w:t>
            </w:r>
          </w:p>
          <w:p w:rsidR="00AC6EA8" w:rsidRPr="00AC6EA8" w:rsidRDefault="00F848E9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</w:t>
            </w:r>
            <w:r w:rsidR="00AC6EA8" w:rsidRPr="00AC6EA8">
              <w:rPr>
                <w:rFonts w:ascii="Times New Roman" w:hAnsi="Times New Roman" w:cs="Times New Roman"/>
                <w:sz w:val="24"/>
                <w:szCs w:val="24"/>
              </w:rPr>
              <w:t>ыявлены замечания в 4</w:t>
            </w:r>
          </w:p>
          <w:p w:rsidR="00AC6EA8" w:rsidRPr="00AC6EA8" w:rsidRDefault="00F848E9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AC6EA8" w:rsidRPr="00AC6EA8">
              <w:rPr>
                <w:rFonts w:ascii="Times New Roman" w:hAnsi="Times New Roman" w:cs="Times New Roman"/>
                <w:sz w:val="24"/>
                <w:szCs w:val="24"/>
              </w:rPr>
              <w:t>огласовано после устранения замечаний 4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период прокуратурой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Нижневартовского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района было направлено четыре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отрицательные информации на проекты МНПА администрации города. По результатам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экспертизы наличие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не выявлено.</w:t>
            </w:r>
          </w:p>
          <w:p w:rsidR="00F848E9" w:rsidRDefault="00F848E9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Акты прокурорского реагирования</w:t>
            </w:r>
            <w:proofErr w:type="gramStart"/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период в администрацию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поступило три протеста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прокурора: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1) один на решение Думы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, разработчиком которого является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а) от 24.09.2021 № 56 «О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Положении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о муниципальном земельном контроле в городе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2) два на постановления администрации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а) от 16.06.2021 №488 «О Порядке определения объема и предоставления из бюджета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субсидий, в том числе грантов в форме субсидий, юридическим лицам (за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исключением государственных) (муниципальных учреждений), индивидуальным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предпринимателям, а также физическим лицам - производителям товаров, работ, услуг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финансовое обеспечение затрат, связанных с организацией отдыха детей и молодежи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территории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б) от 11.04.2016 № 328 «Об утверждении лесохозяйственного регламента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городских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лесов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Администрацией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с участием помощника прокурора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Нижневартовского</w:t>
            </w:r>
            <w:proofErr w:type="spell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района данные протесты были рассмотрены. С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выявленными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в двух протестах прокурора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нарушениями администрация согласилась. С одним протестом согласились частично.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С целью устранения выявленных нарушений разработаны соответствующие проекты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нормативных правовых актов. В настоящее время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выявленные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замечании в правовых актах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устранены.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Заключения Управления государственной регистрации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нормативных</w:t>
            </w:r>
            <w:proofErr w:type="gram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правовых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актов Аппарата Губернатора Ханты-Мансийского автономного округа - Югры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Закону ХМАО - Югры от 24.11.2008 № 138-оз «О регистре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муниципальных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нормативных правовых актов Ханты-Мансийского автономного округа – Югры» все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нормативные правовые акты администрации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направляются в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Управление государственной регистрации нормативных правовых актов Аппарата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Губернатора Ханты-Мансийского автономного округа – Югры для последующего включения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 регистр муниципальных нормативных правовых актов Ханты-Мансийского автономного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округа – Югры, а также для проведения выборочной правовой и антикоррупционной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экспертизы в соответствующей сфере законодательства по реализации вопросов местного</w:t>
            </w:r>
            <w:r w:rsidR="00F848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значения.</w:t>
            </w:r>
          </w:p>
          <w:p w:rsidR="00F848E9" w:rsidRDefault="00F848E9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За отчетный период поступило восемь экспертных заключений Управления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государственной регистрации нормативных правовых актов Аппарата Губернатора Ханты-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Мансийского автономного округа – Югры (далее – экспертные заключения).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 результатам юридической экспертизы сделаны выводы о несоответствии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федеральному законодательству, о соответствии Уставу города </w:t>
            </w: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и об отсутствии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факторов. По тексту МНПА были выявлены замечания юридико-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технического характера. Экспертные заключения были направлены разработчикам </w:t>
            </w:r>
            <w:proofErr w:type="gramStart"/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внесения изменений в МНПА, указанные в экспертных заключениях.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В целях устранения выявленных нарушений:</w:t>
            </w:r>
          </w:p>
          <w:p w:rsidR="00AC6EA8" w:rsidRPr="00AC6EA8" w:rsidRDefault="00F848E9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1)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C6EA8" w:rsidRPr="00AC6EA8">
              <w:rPr>
                <w:rFonts w:ascii="Times New Roman" w:hAnsi="Times New Roman" w:cs="Times New Roman"/>
                <w:sz w:val="24"/>
                <w:szCs w:val="24"/>
              </w:rPr>
              <w:t>риняты</w:t>
            </w:r>
            <w:proofErr w:type="gramEnd"/>
            <w:r w:rsidR="00AC6EA8" w:rsidRPr="00AC6EA8">
              <w:rPr>
                <w:rFonts w:ascii="Times New Roman" w:hAnsi="Times New Roman" w:cs="Times New Roman"/>
                <w:sz w:val="24"/>
                <w:szCs w:val="24"/>
              </w:rPr>
              <w:t xml:space="preserve"> пять правовых актов и направлены итоговые ответы в Аппарат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Губернатора Ханты-Мансийского автономного округа – Югры;</w:t>
            </w:r>
          </w:p>
          <w:p w:rsidR="00AC6EA8" w:rsidRPr="00AC6EA8" w:rsidRDefault="00F848E9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 Т</w:t>
            </w:r>
            <w:r w:rsidR="00AC6EA8" w:rsidRPr="00AC6EA8">
              <w:rPr>
                <w:rFonts w:ascii="Times New Roman" w:hAnsi="Times New Roman" w:cs="Times New Roman"/>
                <w:sz w:val="24"/>
                <w:szCs w:val="24"/>
              </w:rPr>
              <w:t>ри проекта находятся на стадии согласования в установленном порядке.</w:t>
            </w:r>
          </w:p>
          <w:p w:rsidR="00AC6EA8" w:rsidRP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6EA8">
              <w:rPr>
                <w:rFonts w:ascii="Times New Roman" w:hAnsi="Times New Roman" w:cs="Times New Roman"/>
                <w:sz w:val="24"/>
                <w:szCs w:val="24"/>
              </w:rPr>
              <w:t>Промежуточные ответы направлены в Аппарат Губернатора Ханты-Мансийского автономного округа – Югры.</w:t>
            </w:r>
          </w:p>
          <w:p w:rsidR="00AC6EA8" w:rsidRDefault="00AC6EA8" w:rsidP="00AC6EA8">
            <w:pPr>
              <w:pStyle w:val="a3"/>
              <w:jc w:val="both"/>
              <w:rPr>
                <w:rFonts w:ascii="Times New Roman" w:hAnsi="Times New Roman" w:cs="Times New Roman"/>
              </w:rPr>
            </w:pPr>
          </w:p>
          <w:p w:rsidR="0044245C" w:rsidRPr="00267B89" w:rsidRDefault="0044245C" w:rsidP="0044245C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22E8" w:rsidRPr="00267B89" w:rsidTr="0044245C">
        <w:tc>
          <w:tcPr>
            <w:tcW w:w="959" w:type="dxa"/>
          </w:tcPr>
          <w:p w:rsidR="007C22E8" w:rsidRPr="00267B8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536" w:type="dxa"/>
          </w:tcPr>
          <w:p w:rsidR="007C22E8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Размещение на официальном сайте администрации города Покачи ежегодного отчета о деятельности в области противодействия коррупции, </w:t>
            </w:r>
            <w:r w:rsidRPr="00267B89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плана работы межведомственного Совета при главе города Покачи по противодействию коррупции, повестки дня и выписки из протокола заседания межведомственного Совета при главе города </w:t>
            </w:r>
            <w:proofErr w:type="spellStart"/>
            <w:r w:rsidRPr="00267B89">
              <w:rPr>
                <w:rFonts w:ascii="Times New Roman" w:eastAsia="Arial" w:hAnsi="Times New Roman" w:cs="Times New Roman"/>
                <w:sz w:val="24"/>
                <w:szCs w:val="24"/>
              </w:rPr>
              <w:t>Покачи</w:t>
            </w:r>
            <w:proofErr w:type="spellEnd"/>
            <w:r w:rsidRPr="00267B89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по противодействию коррупции</w:t>
            </w:r>
          </w:p>
          <w:p w:rsidR="00F848E9" w:rsidRDefault="00F848E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  <w:p w:rsidR="00F848E9" w:rsidRPr="00F848E9" w:rsidRDefault="00F848E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</w:pPr>
          </w:p>
        </w:tc>
        <w:tc>
          <w:tcPr>
            <w:tcW w:w="9639" w:type="dxa"/>
          </w:tcPr>
          <w:p w:rsidR="006C6D05" w:rsidRPr="00267B89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D57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2023</w:t>
            </w:r>
            <w:r w:rsidR="00412A39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состоялось 2 заседания</w:t>
            </w:r>
            <w:r w:rsidR="00412A39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межведомственного Совета при главе города Покачи по противодействию коррупции</w:t>
            </w:r>
            <w:r w:rsidR="00A52B59" w:rsidRPr="00267B8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52B59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которых рассмотрено 1</w:t>
            </w:r>
            <w:r w:rsidR="00925B86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A52B59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вопросов, принято 1</w:t>
            </w:r>
            <w:r w:rsidR="00925B86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A52B59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протокольных решений</w:t>
            </w:r>
            <w:r w:rsidR="00412A39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. Предметом рассмотрения стали актуальные вопросы, касающиеся противодействия коррупции в сфере ЖКХ, эффективность принимаемых мер по противодействию коррупции в учреждениях образования. </w:t>
            </w:r>
            <w:r w:rsidR="00412A39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C6D05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настоящее время немаловажное значение имеет размещение информации по противодействию коррупции в социальных сетях и на официальном сайте администрации города Покачи. Раздел «Противодействие коррупции» размещен отдельной гиперссылкой на главной странице сайта. В указанном разделе в последовательных ссылках в виде списка размещается информация о проведенной антикоррупционной работе в границах городского округа.</w:t>
            </w:r>
          </w:p>
          <w:p w:rsidR="004F6136" w:rsidRPr="00267B89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4F6136" w:rsidRPr="00267B89">
              <w:rPr>
                <w:rFonts w:ascii="Times New Roman" w:hAnsi="Times New Roman" w:cs="Times New Roman"/>
                <w:sz w:val="24"/>
                <w:szCs w:val="24"/>
              </w:rPr>
              <w:t>На официальном сайте администрации города Покачи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в отчетном периоде</w:t>
            </w:r>
            <w:r w:rsidR="004F6136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размещены: </w:t>
            </w:r>
          </w:p>
          <w:p w:rsidR="004F6136" w:rsidRPr="00267B89" w:rsidRDefault="004F613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  <w:r w:rsidR="00697F69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  <w:r w:rsidR="00697F69" w:rsidRPr="00267B8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работы</w:t>
            </w:r>
            <w:r w:rsidR="00697F69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межведомственного 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Совета при главе города Покачи по противодействию коррупции;</w:t>
            </w:r>
          </w:p>
          <w:p w:rsidR="004F6136" w:rsidRPr="00267B89" w:rsidRDefault="004F613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97F69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повестки и протоколы заседаний Совета при главе города Покачи по противодействию коррупции;</w:t>
            </w:r>
          </w:p>
          <w:p w:rsidR="004F6136" w:rsidRPr="00267B89" w:rsidRDefault="004F613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97F69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комплекс мер по антикоррупцион</w:t>
            </w:r>
            <w:r w:rsidR="00AF1767" w:rsidRPr="00267B89">
              <w:rPr>
                <w:rFonts w:ascii="Times New Roman" w:hAnsi="Times New Roman" w:cs="Times New Roman"/>
                <w:sz w:val="24"/>
                <w:szCs w:val="24"/>
              </w:rPr>
              <w:t>ному просвещению граждан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7583E" w:rsidRPr="00267B89" w:rsidRDefault="00A7583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информация об исполнении Комплекса мер по антикоррупционному просвещению граждан.</w:t>
            </w:r>
          </w:p>
          <w:p w:rsidR="004F6136" w:rsidRPr="00267B89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4F6136" w:rsidRPr="00267B89">
              <w:rPr>
                <w:rFonts w:ascii="Times New Roman" w:hAnsi="Times New Roman" w:cs="Times New Roman"/>
                <w:sz w:val="24"/>
                <w:szCs w:val="24"/>
              </w:rPr>
              <w:t>Во вкладке «Информация» раздела «Противодействие коррупции» размещены</w:t>
            </w:r>
            <w:r w:rsidR="00341A89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буклеты и информационные листовки по противодействию коррупции</w:t>
            </w:r>
            <w:r w:rsidR="0044245C" w:rsidRPr="00267B89">
              <w:rPr>
                <w:rFonts w:ascii="Times New Roman" w:hAnsi="Times New Roman" w:cs="Times New Roman"/>
                <w:sz w:val="24"/>
                <w:szCs w:val="24"/>
              </w:rPr>
              <w:t>, информация структурных подразделений администрации города Покачи, организаций соответствующей тематики.</w:t>
            </w:r>
            <w:r w:rsidR="00A52B59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Информация о проведении конкурсов.</w:t>
            </w:r>
            <w:r w:rsidR="00341A89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4B56" w:rsidRPr="00267B89" w:rsidRDefault="00697F6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="002A4B56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 своевременно пополняется актуальной информацией, принимаются активные меры по взаимодействию с институтами гражданского общества в сфере антикоррупционной деятельности в части повышения эффективности антикоррупционного просвещения граждан и формирования негативного отношения к коррупции у служащих и работников органов местного самоуправления.</w:t>
            </w:r>
          </w:p>
          <w:p w:rsidR="007C22E8" w:rsidRPr="00267B89" w:rsidRDefault="00A478B0" w:rsidP="00A52B59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     </w:t>
            </w:r>
            <w:r w:rsidR="000A4C08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Регулярно на заседаниях межведомственного Совета при главе города Покачи по противодействию коррупции, при рассмотрении текущих вопросов проводился анализ эффективности работы на территории муниципального образования в указанном направлении. Результаты проводимой работы свидетельствуют о том, что меры, принимаемые органами местного самоуправления, направленные на формирование нетерпимости в обществе к коррупционным проявлениям, достаточно эффективны. </w:t>
            </w:r>
          </w:p>
        </w:tc>
      </w:tr>
      <w:tr w:rsidR="00B33C7B" w:rsidRPr="00267B89" w:rsidTr="0044245C">
        <w:tc>
          <w:tcPr>
            <w:tcW w:w="959" w:type="dxa"/>
          </w:tcPr>
          <w:p w:rsidR="00B33C7B" w:rsidRPr="00267B89" w:rsidRDefault="00B33C7B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536" w:type="dxa"/>
          </w:tcPr>
          <w:p w:rsidR="00B33C7B" w:rsidRDefault="00B33C7B" w:rsidP="00CA46E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Размещение на официальном сай</w:t>
            </w:r>
            <w:r w:rsidR="00CA46EC"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те администрации города Покачи </w:t>
            </w: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сведений о доходах, расходах, об обязательствах имущественного характера, предоставленных лицами, замещающими муниципальные должности, и муниципальными служащими органов местного самоуправления города Покачи и руководителями муниципальных учреждений города </w:t>
            </w:r>
            <w:proofErr w:type="spellStart"/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Покачи</w:t>
            </w:r>
            <w:proofErr w:type="spellEnd"/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</w:t>
            </w:r>
            <w:r w:rsidR="00D5797D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за 2023</w:t>
            </w:r>
            <w:r w:rsidR="00CA46EC"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год</w:t>
            </w:r>
            <w:r w:rsidR="002756FF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.</w:t>
            </w:r>
          </w:p>
          <w:p w:rsidR="002756FF" w:rsidRDefault="002756FF" w:rsidP="00CA46E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2756FF" w:rsidRDefault="002756FF" w:rsidP="00CA46E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2756FF" w:rsidRPr="002756FF" w:rsidRDefault="002756FF" w:rsidP="00CA46E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</w:pPr>
          </w:p>
        </w:tc>
        <w:tc>
          <w:tcPr>
            <w:tcW w:w="9639" w:type="dxa"/>
          </w:tcPr>
          <w:p w:rsidR="00B33C7B" w:rsidRPr="00267B89" w:rsidRDefault="00697F69" w:rsidP="00213C57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shd w:val="clear" w:color="auto" w:fill="EEECE1" w:themeFill="background2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8A17CD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Одним из важных аспектов противодействия коррупции является гласность и открытость. </w:t>
            </w:r>
            <w:r w:rsidR="00B33C7B" w:rsidRPr="00267B89">
              <w:rPr>
                <w:rFonts w:ascii="Times New Roman" w:hAnsi="Times New Roman" w:cs="Times New Roman"/>
                <w:sz w:val="24"/>
                <w:szCs w:val="24"/>
              </w:rPr>
              <w:t>В разделе «Противодействие коррупции»  отражаются как основные направления государственной антикоррупционной политики, так и меры, принимаемые на уровне органов местного</w:t>
            </w:r>
            <w:r w:rsidR="003617C7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3C7B" w:rsidRPr="00267B89">
              <w:rPr>
                <w:rFonts w:ascii="Times New Roman" w:hAnsi="Times New Roman" w:cs="Times New Roman"/>
                <w:sz w:val="24"/>
                <w:szCs w:val="24"/>
              </w:rPr>
              <w:t>самоуправления. На официальном сайте администрации города Покачи и Думы города Покачи размещены</w:t>
            </w:r>
            <w:r w:rsidR="003617C7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3C7B" w:rsidRPr="00267B89">
              <w:rPr>
                <w:rFonts w:ascii="Times New Roman" w:hAnsi="Times New Roman" w:cs="Times New Roman"/>
                <w:sz w:val="24"/>
                <w:szCs w:val="24"/>
              </w:rPr>
              <w:t>постановления, распоряжения,</w:t>
            </w:r>
            <w:r w:rsidR="003617C7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3C7B" w:rsidRPr="00267B89">
              <w:rPr>
                <w:rFonts w:ascii="Times New Roman" w:hAnsi="Times New Roman" w:cs="Times New Roman"/>
                <w:sz w:val="24"/>
                <w:szCs w:val="24"/>
              </w:rPr>
              <w:t>методические рекомендации для муниципальных служащих</w:t>
            </w:r>
            <w:r w:rsidR="00590BCE" w:rsidRPr="00267B89">
              <w:rPr>
                <w:rFonts w:ascii="Times New Roman" w:hAnsi="Times New Roman" w:cs="Times New Roman"/>
                <w:sz w:val="24"/>
                <w:szCs w:val="24"/>
              </w:rPr>
              <w:t>. Традиционно под пристальным вниманием находятся</w:t>
            </w:r>
            <w:r w:rsidR="00B33C7B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3C7B"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сведения о доходах, расходах, об обязательствах имущественного характера, предоставленных лицами, замещающими муниципальные должности, а также муниципальными служащими органов местного самоуправления города Покачи.</w:t>
            </w:r>
            <w:r w:rsidR="00F848E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В 2023</w:t>
            </w:r>
            <w:r w:rsidR="00590BCE"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году сведения о доходах, расходах, об обязательствах </w:t>
            </w:r>
            <w:r w:rsidR="00F848E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имущественного характера за 2022</w:t>
            </w:r>
            <w:r w:rsidR="00590BCE"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год задекларировали все муниципальные служащие, обязанные представлять данные сведения. Указанные сведения размещаются на официальном сайте администрации города Покачи своевременно, в полном объеме и доступны для всех желающих с ними ознакомиться.</w:t>
            </w:r>
          </w:p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     Одним из важных направлений антикоррупционной деятельности в учреждениях является предоставление руководителем учреждения сведений о своих доходах,  расходах, об обязательствах имущественного характера, а также сведений о доходах расходах, об обязательствах имущественного характера своих супруги (супруга) и несовершеннолетних детей. Информация также подлежит размещению на официальном сайте администрации города.</w:t>
            </w:r>
          </w:p>
          <w:p w:rsidR="00D5797D" w:rsidRPr="00E822F0" w:rsidRDefault="00015132" w:rsidP="00D5797D">
            <w:pPr>
              <w:tabs>
                <w:tab w:val="left" w:pos="1134"/>
              </w:tabs>
              <w:ind w:firstLine="709"/>
              <w:contextualSpacing/>
              <w:jc w:val="both"/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</w:pPr>
            <w:r w:rsidRPr="00267B89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      </w:t>
            </w:r>
            <w:r w:rsidR="00D5797D" w:rsidRPr="00E822F0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По результатам сверки с межрайонной федеральной налоговой службой №11 по Ханты-Мансийскому автономному округу - Югре в 2023 году, выявлено 14 случаев предоставления неполных и (или) недостоверных сведений о доходах, об имуществе и обязательствах имущественного характера за 2022 год (на пять меньше, чем в 2022 году).</w:t>
            </w:r>
          </w:p>
          <w:p w:rsidR="00D5797D" w:rsidRPr="00E822F0" w:rsidRDefault="00D5797D" w:rsidP="00D5797D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822F0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На основании доклада </w:t>
            </w: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результатах проведения анализа достоверности и полноты сведений о доходах, об имуществе и обязательствах имущественного характера, представленных муниципальными служащими 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включенными в соответствующий перечень, на себя и членов своей семьи за 2022 год </w:t>
            </w: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(далее – сведения о доходах), а также соблюдения муниципальными служащими ограничений, запретов, связанных с замещением должности муниципальной службы (далее – анализ), главой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proofErr w:type="gram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принято решение направить материалы анализа в отношении 14 муниципальных служащих на рассмотрение в Комиссию по соблюдению требований к служебному поведению муниципальных служащих 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урегулированию конфликта интересов (далее – Комиссия).</w:t>
            </w:r>
          </w:p>
          <w:p w:rsidR="00D5797D" w:rsidRPr="00E822F0" w:rsidRDefault="00D5797D" w:rsidP="00D5797D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основании рекомендаций Комиссии главой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принято решение:</w:t>
            </w:r>
          </w:p>
          <w:p w:rsidR="00D5797D" w:rsidRPr="00E822F0" w:rsidRDefault="00D5797D" w:rsidP="00D5797D">
            <w:pPr>
              <w:ind w:firstLine="709"/>
              <w:jc w:val="both"/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</w:pP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о </w:t>
            </w:r>
            <w:r w:rsidRPr="00E822F0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применении к </w:t>
            </w: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трем муниципальным служащим 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дисциплинарное взыскание </w:t>
            </w: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предоставление неполных и (или) недостоверных сведений о доходах за 2022 год</w:t>
            </w:r>
            <w:r w:rsidRPr="00E822F0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.</w:t>
            </w:r>
          </w:p>
          <w:p w:rsidR="00D5797D" w:rsidRPr="00E822F0" w:rsidRDefault="00D5797D" w:rsidP="00D5797D">
            <w:pPr>
              <w:ind w:firstLine="709"/>
              <w:jc w:val="both"/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</w:pPr>
            <w:r w:rsidRPr="00E822F0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2) в отношении 11 муниципальных служащих наказание не применялось в связи с тем, что нарушение признано несущественным, либо допущенным вследствие ошибок и неточностей, допущенных органом публичной власти или иной организацией в выданных служащему документах (выписках), на основании которых им заполнялась Справка.</w:t>
            </w:r>
          </w:p>
          <w:p w:rsidR="00D5797D" w:rsidRPr="00E822F0" w:rsidRDefault="00D5797D" w:rsidP="00D5797D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822F0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Таким образом, всего в 2023 году за предоставление неполных и (или) недостоверных </w:t>
            </w: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сведений о доходах, об имуществе и обязательствах имущественного характера, представленных муниципальными служащими 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включенными в соответствующий перечень, на себя и членов своей семьи за 2022 год трое муниципальных служащих привлечены к дисциплинарной ответственности (в 2022 году – восемь муниципальных служащих).</w:t>
            </w:r>
            <w:proofErr w:type="gramEnd"/>
          </w:p>
          <w:p w:rsidR="00725967" w:rsidRPr="00267B89" w:rsidRDefault="00725967" w:rsidP="00D5797D">
            <w:pPr>
              <w:pStyle w:val="a3"/>
              <w:shd w:val="clear" w:color="auto" w:fill="FFFFFF" w:themeFill="background1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3C7B" w:rsidRPr="00267B89" w:rsidTr="0044245C">
        <w:tc>
          <w:tcPr>
            <w:tcW w:w="959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536" w:type="dxa"/>
          </w:tcPr>
          <w:p w:rsidR="00B33C7B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Разработка и утверждение комплекса мер по антикоррупционному просвещению граждан</w:t>
            </w:r>
          </w:p>
          <w:p w:rsidR="002756FF" w:rsidRDefault="002756FF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2756FF" w:rsidRPr="002756FF" w:rsidRDefault="002756FF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</w:rPr>
            </w:pPr>
          </w:p>
        </w:tc>
        <w:tc>
          <w:tcPr>
            <w:tcW w:w="9639" w:type="dxa"/>
          </w:tcPr>
          <w:p w:rsidR="00B33C7B" w:rsidRPr="00267B89" w:rsidRDefault="00697F69" w:rsidP="009A2F18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9A2F18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Одной из основных мер по профилактике коррупции является антикоррупционное просвещение и формирование у государственных и муниципальных служащих, граждан отрицательного отношения к коррупции. </w:t>
            </w:r>
            <w:r w:rsidR="00412A39" w:rsidRPr="00267B89">
              <w:rPr>
                <w:rFonts w:ascii="Times New Roman" w:hAnsi="Times New Roman" w:cs="Times New Roman"/>
                <w:sz w:val="24"/>
                <w:szCs w:val="24"/>
              </w:rPr>
              <w:t>Ежегодно разрабатывается и утверждается Комплекс мер по антикоррупционному просвещению граждан города.</w:t>
            </w:r>
            <w:r w:rsidR="00590BCE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3C7B" w:rsidRPr="00267B89">
              <w:rPr>
                <w:rFonts w:ascii="Times New Roman" w:hAnsi="Times New Roman" w:cs="Times New Roman"/>
                <w:sz w:val="24"/>
                <w:szCs w:val="24"/>
              </w:rPr>
              <w:t>Постановлением а</w:t>
            </w:r>
            <w:r w:rsidR="00D5797D">
              <w:rPr>
                <w:rFonts w:ascii="Times New Roman" w:hAnsi="Times New Roman" w:cs="Times New Roman"/>
                <w:sz w:val="24"/>
                <w:szCs w:val="24"/>
              </w:rPr>
              <w:t>дминистрации города Покачи от 22.12.2023 № 1061</w:t>
            </w:r>
            <w:r w:rsidR="00B33C7B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 Комплекс мер по антикоррупционному просвещен</w:t>
            </w:r>
            <w:r w:rsidR="00D5797D">
              <w:rPr>
                <w:rFonts w:ascii="Times New Roman" w:hAnsi="Times New Roman" w:cs="Times New Roman"/>
                <w:sz w:val="24"/>
                <w:szCs w:val="24"/>
              </w:rPr>
              <w:t xml:space="preserve">ию граждан города </w:t>
            </w:r>
            <w:proofErr w:type="spellStart"/>
            <w:r w:rsidR="00D5797D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="00D5797D">
              <w:rPr>
                <w:rFonts w:ascii="Times New Roman" w:hAnsi="Times New Roman" w:cs="Times New Roman"/>
                <w:sz w:val="24"/>
                <w:szCs w:val="24"/>
              </w:rPr>
              <w:t xml:space="preserve"> на 2024</w:t>
            </w:r>
            <w:r w:rsidR="00B33C7B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год.  </w:t>
            </w:r>
          </w:p>
        </w:tc>
      </w:tr>
      <w:tr w:rsidR="00B33C7B" w:rsidRPr="00267B89" w:rsidTr="0044245C">
        <w:tc>
          <w:tcPr>
            <w:tcW w:w="959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36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Мониторинг реализации комплекса мер по антикоррупционному просвещению граждан в городе Покачи</w:t>
            </w:r>
          </w:p>
        </w:tc>
        <w:tc>
          <w:tcPr>
            <w:tcW w:w="9639" w:type="dxa"/>
          </w:tcPr>
          <w:p w:rsidR="00B33C7B" w:rsidRPr="00267B89" w:rsidRDefault="004615DD" w:rsidP="005639D0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Мониторинг реализации Комплекса мер по антикоррупционному просвещению граждан города Покачи в 202</w:t>
            </w:r>
            <w:r w:rsidR="002756FF">
              <w:rPr>
                <w:rFonts w:ascii="Times New Roman" w:hAnsi="Times New Roman" w:cs="Times New Roman"/>
                <w:sz w:val="24"/>
                <w:szCs w:val="24"/>
              </w:rPr>
              <w:t>3 году проводил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ся на постоянной основе. Отчет об исполнении Комплекса мер за 202</w:t>
            </w:r>
            <w:r w:rsidR="002756F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год размещен  на официальном са</w:t>
            </w:r>
            <w:r w:rsidR="00B7020A">
              <w:rPr>
                <w:rFonts w:ascii="Times New Roman" w:hAnsi="Times New Roman" w:cs="Times New Roman"/>
                <w:sz w:val="24"/>
                <w:szCs w:val="24"/>
              </w:rPr>
              <w:t xml:space="preserve">йте администрации города </w:t>
            </w:r>
            <w:proofErr w:type="spellStart"/>
            <w:r w:rsidR="00B7020A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="00B702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C031E">
              <w:rPr>
                <w:rFonts w:ascii="Times New Roman" w:hAnsi="Times New Roman" w:cs="Times New Roman"/>
                <w:sz w:val="24"/>
                <w:szCs w:val="24"/>
              </w:rPr>
              <w:t xml:space="preserve">в разделе 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«Противодействие коррупции» https://admpokachi.ru/administration/antikorr/sovet_po_rotivo_korr_mn/plans_prot_zased/</w:t>
            </w:r>
          </w:p>
        </w:tc>
      </w:tr>
      <w:tr w:rsidR="00150821" w:rsidRPr="00267B89" w:rsidTr="0044245C">
        <w:tc>
          <w:tcPr>
            <w:tcW w:w="959" w:type="dxa"/>
          </w:tcPr>
          <w:p w:rsidR="00150821" w:rsidRPr="00267B89" w:rsidRDefault="00150821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36" w:type="dxa"/>
          </w:tcPr>
          <w:p w:rsidR="00150821" w:rsidRPr="00267B89" w:rsidRDefault="00150821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Обеспечение правового просвещения старшеклассников общеобразовательных </w:t>
            </w: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организаций города Покачи на тему «Формирование знаний и навыков по противодействию коррупционного поведения в обществе (навыки общественного контроля)»</w:t>
            </w:r>
          </w:p>
          <w:p w:rsidR="00150821" w:rsidRPr="00267B89" w:rsidRDefault="00150821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150821" w:rsidRPr="00267B89" w:rsidRDefault="00150821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150821" w:rsidRPr="00267B89" w:rsidRDefault="00150821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9639" w:type="dxa"/>
            <w:vMerge w:val="restart"/>
          </w:tcPr>
          <w:p w:rsidR="00150821" w:rsidRPr="00267B89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     </w:t>
            </w:r>
            <w:r w:rsidR="00150821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Антикоррупционное образование граждан является важным и сложным элементом правового просвещения населения. Особенное значение оно приобретает при обучении </w:t>
            </w:r>
            <w:r w:rsidR="00150821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учащихся школ. </w:t>
            </w:r>
            <w:r w:rsidR="009057C5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и социализация учащихся осуществляется в рамках</w:t>
            </w:r>
            <w:r w:rsidR="00201A7A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целого ряда направлений, обеспечивающих в своем единстве духовно-нравственное развитие личности активного и ответственного гражданина. Правовые знания нужны учащимся как основа поведения в различных житейских ситуациях, имеющих юридический смысл. В школьном правовом воспитании необходима такая педагогическая технология, которая отвечала бы потребностям самого ученика, общества и учитывала закономерности формирования правового сознания.</w:t>
            </w:r>
          </w:p>
          <w:p w:rsidR="00914DA7" w:rsidRPr="00267B89" w:rsidRDefault="00697F69" w:rsidP="00697F69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9A2F18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>Антикоррупционное воспитание в рамках образовательных учреждений</w:t>
            </w:r>
            <w:r w:rsidR="009A2F18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воздействует на самое главное – чувственные, подсознательные, рациональные и ценностные компоненты сознания.</w:t>
            </w:r>
            <w:r w:rsidR="009A2F18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Это является весьма важным условием успешности борьбы с коррупционными моделями поведения в молодежной среде. 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антикоррупционного мировоззрения учащихся предполагает решение ряда задач: 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дать общее представление об исторических формах коррупции, особенностях ее проявления в различных сферах жизнедеятельности, причинах, вредных последствиях этого явления;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сформировать навыки адекватного анализа и личностной оценки данного социального явления с опорой на принцип историзма;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- сформировать комплекс знаний, в </w:t>
            </w:r>
            <w:proofErr w:type="spellStart"/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ситуациях обеспечивающих поведение в соответствии с правовыми и морально-этическими нормами;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стимулировать мотивацию антикоррупционного поведения.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В целях формирования у подрастающего поколения нетерпимости к коррупции, а так же системы знаний антикоррупционной направленности, антикоррупционного мировоззрения обучающихся, воспитания антикоррупционных правовых установок у будущего активного гражданина общества в общеобразовательных организациях города Покачи проведены: 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правовой лекторий с приглашением инспектора по делам несовершеннолетних с учащимися 9-11 классов на темы: «Административная и уголовная ответственность несовершеннолетних за совершение правонарушений всякого рода», «Самовольные уходы несовершеннолетних из семьи и образовательного учреждения», «Сохранность личного имущества», охват 169 человек;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- круглый стол «Коррупция в общественной жизни» для учащихся 8-9 классов, в рамках которого учащиеся дискуссировали на тему «Причины коррупции», искали пути и способы борьбы с коррупцией, разгадывали ребусы, давали объяснения отгаданным понятиям, 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выбирали из перечня пословицы и поговорки которые, на их взгляд, наиболее полно отражали пагубность коррупции, охват 28 человек;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классные часы для обучающихся 8-11 классов «Честным быть модно и престижно», «Что такое коррупция? Как решить проблему коррупции?», «Коррупция в мире и в России», «Без коррупции с детства», «Коррупция и общество в России», «Закон и необходимость его соблюдения», в рамках классных часов использовались различные формы работы - презентации антикоррупционных социальных роликов, обсуждение фильмов о коррупции, фактах о коррупции, правовые викторины о коррупции, конкурсы рефератов, данные мероприятия позволяют углубить и конкретизировать знания области формирования антикоррупционного мировоззрения у подрастающего поколения, охват составил 230 человек;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анкетирование «Что такое коррупция» с целью контроля сформированного антикоррупционного поведения среди молодежи, охват 231 чел.;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активно ведется работа по антикоррупционному просвещению родителей (законных представителей), при проведении родительских собраний с включением вопросов антикоррупционного мировоззрения;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 руководители и педагоги образовательных организац</w:t>
            </w:r>
            <w:r w:rsidR="006A4738">
              <w:rPr>
                <w:rFonts w:ascii="Times New Roman" w:hAnsi="Times New Roman" w:cs="Times New Roman"/>
                <w:sz w:val="24"/>
                <w:szCs w:val="24"/>
              </w:rPr>
              <w:t xml:space="preserve">ий приняли участие в </w:t>
            </w:r>
            <w:proofErr w:type="gramStart"/>
            <w:r w:rsidR="006A4738">
              <w:rPr>
                <w:rFonts w:ascii="Times New Roman" w:hAnsi="Times New Roman" w:cs="Times New Roman"/>
                <w:sz w:val="24"/>
                <w:szCs w:val="24"/>
              </w:rPr>
              <w:t>окружном</w:t>
            </w:r>
            <w:proofErr w:type="gramEnd"/>
            <w:r w:rsidR="006A47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A4738">
              <w:rPr>
                <w:rFonts w:ascii="Times New Roman" w:hAnsi="Times New Roman" w:cs="Times New Roman"/>
                <w:sz w:val="24"/>
                <w:szCs w:val="24"/>
              </w:rPr>
              <w:t>веби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наре</w:t>
            </w:r>
            <w:proofErr w:type="spellEnd"/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«Антикоррупционное просвещение: возможности семьи и школы», охват составил 29 человек.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В рамках «Недели антикоррупционных инициатив» в общеобразовательных организациях горо</w:t>
            </w:r>
            <w:r w:rsidR="00D5797D">
              <w:rPr>
                <w:rFonts w:ascii="Times New Roman" w:hAnsi="Times New Roman" w:cs="Times New Roman"/>
                <w:sz w:val="24"/>
                <w:szCs w:val="24"/>
              </w:rPr>
              <w:t>да Покачи в феврале и марте 2023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года проведены различные мероприятия с элементами антикоррупционного воспитания: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для учащихся начальных классов проведена интерактивная игра по сказкам, в которых нарушаются права героев, организован показ мультфильма «Права детей в мультиках», а также познавательные обзоры «По страницам сказок»;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познавательные часы проведены для учащихся 1-5 классов, на которых учащимся рассказали о символах государственной власти, о том, почему граждане должны гордиться своей страной, подвигами своего народа, узнали об истории возникновения государственных символов Российской Федерации. Учащиеся 4-5 классов подготовили и представили мини-проекты о гербе, флаге, гимне нашего государства, а также пр</w:t>
            </w:r>
            <w:r w:rsidR="006A4738">
              <w:rPr>
                <w:rFonts w:ascii="Times New Roman" w:hAnsi="Times New Roman" w:cs="Times New Roman"/>
                <w:sz w:val="24"/>
                <w:szCs w:val="24"/>
              </w:rPr>
              <w:t>езентации с комментариями, аудио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и видеозаписями;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- при проведении тематических классных часов в 5-х классах состоялся разговор на тему «Мои права, обязанности и ответственность». Ребята принимали активное участие в обсуждении вопросов об ответственности и наказаниях несовершеннолетних за проступки 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противоправные деяния. Учащиеся охотно давали свои комментарии к слайдам презентации, на которых были представлены различные примеры правонарушений, предлагали свои варианты наказаний, для подростков нарушающих правила общественного поведения, совершающих правонарушения;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для учащихся 5-6 классов были проведены конкурс рисунков и плакатов антикоррупционной направленности. Лучшие работы были отмечены на выставке по итогам недели антикоррупционных инициатив. В рисунках и плакатах представленных на выставке, учащиеся передали своё негативное отношение к такому злу, как коррупция;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с учащимися 5-8 классов на уроках обществознания состоялся разговор на тему «Права, обязанности и ответственность несовершеннолетних». Ребятам напомнили о том, что кроме прав у каждого гражданина нашего государства, согласно основному закону Конституции РФ, есть ещё и обязанности. Учащимся рассказали об ответственности несовершеннолетних за противоправные действия. На уроках были организованы просмотр познавательного видеоролика «Правонарушения в мультфильмах», а также ответили на вопросы викторины;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для учащихся 7-9 классов была организована тематическая полка «Мздоимство и взяточничество в произведениях классиков» и проведён обзор по литературным произведениям классиков. Учащимся было интересно узнать о том, что в произведениях классиков описаны - коррупция, взяточничество, мздоимство;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для учащихся 10-11 классов проведены тематические уроки истории на темы «Правовые основы антикоррупционного  поведения», «Коррупция и антикоррупционная стратегия в современной России», на которых до сведения учащимся доведена информация о нормативно-правовой базе, обеспечивающей соблюдение гражданами антикоррупционного законодательства;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при проведении классных родительских собраний 9-11 классах для родителей была проведена небольшая беседа на тему «Как не стать жертвой коррупции», «Коррупция и антикоррупционная политика» с отсылкой на нормативно-правовые</w:t>
            </w:r>
            <w:r w:rsidRPr="00267B89">
              <w:t xml:space="preserve"> </w:t>
            </w:r>
            <w:r w:rsidRPr="00D5797D">
              <w:rPr>
                <w:rFonts w:ascii="Times New Roman" w:hAnsi="Times New Roman" w:cs="Times New Roman"/>
                <w:sz w:val="24"/>
                <w:szCs w:val="24"/>
              </w:rPr>
              <w:t>документы;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проведена интеллектуально-познавательная онлайн-викторина «Коррупции НЕТ!».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В целях антикоррупционного просвещения в рубрике «Воскресный кинозал» на странице в социальной сети «</w:t>
            </w:r>
            <w:proofErr w:type="spellStart"/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» размещены социальные видеоролики «Как бороться с коррупцией»,  «Молодежь против коррупции», «Что такое коррупция простыми словами».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Проявляя интерес к вопросам изучения основ законодательства обучающиеся общеобразовательных организаций города Покачи выбирают программы профильного 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обучения (социально – гуманитарный, социально – экономический). 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Так, на уроках «Обществознание» в старших классах в соответствии с программными разделами (политическая, экономическая и социальная сферы) обучающимся предлагается для изучения следующие материалы: «Правовое регулирование общественных отношений», «Борьба с коррупцией», «Коррупция как проблема национальной безопасности», «Современное общество», «Особенности рынка в России», «Функции государства», «Политика и ее особенности в России», «Оппозиция в современной России», «Правовое государство». В рамках совместной деятельности классных руководителей и обучающихся организовано обсуждение статьи 575 Гражданского кодекса РФ «Запрещение дарения» и ряда статей Уголовного кодекса РФ  (ст. 285, 286, 289, 290, 291, 293, 304, 292, 159, 160, 169, 170) касающиеся коррупционной деятельности.</w:t>
            </w:r>
          </w:p>
          <w:p w:rsidR="00914DA7" w:rsidRPr="00267B89" w:rsidRDefault="00914DA7" w:rsidP="00914DA7">
            <w:pPr>
              <w:tabs>
                <w:tab w:val="left" w:pos="851"/>
              </w:tabs>
              <w:autoSpaceDE w:val="0"/>
              <w:adjustRightInd w:val="0"/>
              <w:ind w:firstLine="3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Кроме проведения различных мероприятий, в школах оформлены тематические информационные стенды, на официальных сайтах общеобразовательных организаций имеется соответствующая информация, разработаны и распространяются листовки и буклеты.</w:t>
            </w:r>
          </w:p>
          <w:p w:rsidR="00150821" w:rsidRPr="00267B89" w:rsidRDefault="00914DA7" w:rsidP="00914DA7">
            <w:pPr>
              <w:shd w:val="clear" w:color="auto" w:fill="FFFFFF" w:themeFill="background1"/>
              <w:tabs>
                <w:tab w:val="left" w:pos="851"/>
              </w:tabs>
              <w:autoSpaceDE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Основной вектор антикоррупционных мероприятий в общеобразовательных организациях города Покачи направлен на воспитание ценностных установок, необходимых для формирования у обучающихся негативного отношения к коррупционным проявлениям. По итогам проведения данных мероприятий обучающиеся приобретают необходимый минимум знаний и правил поведения.</w:t>
            </w:r>
            <w:r w:rsidR="00697F69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</w:tc>
      </w:tr>
      <w:tr w:rsidR="00150821" w:rsidRPr="00267B89" w:rsidTr="0044245C">
        <w:tc>
          <w:tcPr>
            <w:tcW w:w="959" w:type="dxa"/>
          </w:tcPr>
          <w:p w:rsidR="00150821" w:rsidRPr="00267B89" w:rsidRDefault="009A2F18" w:rsidP="009A2F18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8</w:t>
            </w:r>
          </w:p>
        </w:tc>
        <w:tc>
          <w:tcPr>
            <w:tcW w:w="4536" w:type="dxa"/>
          </w:tcPr>
          <w:p w:rsidR="00150821" w:rsidRPr="00267B89" w:rsidRDefault="00150821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Организация информирования старшеклассников по вопросам правовой направленности, раскрывающим современные подходы к противодействию коррупции, через рабочие программы общеобразовательных предметов</w:t>
            </w:r>
          </w:p>
        </w:tc>
        <w:tc>
          <w:tcPr>
            <w:tcW w:w="9639" w:type="dxa"/>
            <w:vMerge/>
          </w:tcPr>
          <w:p w:rsidR="00150821" w:rsidRPr="00267B89" w:rsidRDefault="00150821" w:rsidP="00213C57">
            <w:pPr>
              <w:widowControl w:val="0"/>
              <w:shd w:val="clear" w:color="auto" w:fill="FFFFFF" w:themeFill="background1"/>
              <w:suppressAutoHyphens/>
              <w:autoSpaceDN w:val="0"/>
              <w:ind w:firstLine="709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</w:p>
        </w:tc>
      </w:tr>
      <w:tr w:rsidR="00B33C7B" w:rsidRPr="00267B89" w:rsidTr="0044245C">
        <w:tc>
          <w:tcPr>
            <w:tcW w:w="959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536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Проведение анализа обращений граждан и юридических лиц на наличие сведений о возможных проявлениях коррупции и проверка наличия фактов, указанных в обращениях, поступивших в органы местного самоуправления города Покачи и муниципальные учреждения города Покачи</w:t>
            </w:r>
          </w:p>
        </w:tc>
        <w:tc>
          <w:tcPr>
            <w:tcW w:w="9639" w:type="dxa"/>
          </w:tcPr>
          <w:p w:rsidR="00B33C7B" w:rsidRPr="00267B89" w:rsidRDefault="000E11FE" w:rsidP="00213C57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     </w:t>
            </w:r>
            <w:r w:rsidR="00B33C7B" w:rsidRPr="00267B89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Особый </w:t>
            </w:r>
            <w:r w:rsidR="00B33C7B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акцент в работе по противодействию коррупции сделан на формировании свободного, беспрепятственного способа обращения граждан в органы местного самоуправления по тем или иным вопросам. Именно обращения граждан являются средством проявления их общественно-политической активности, дают возможность жителям участвовать в определении задач и направлений деятельности должностных лиц местного самоуправления, и что самое главное, именно обращения являются элементом обратной связи между жителями и органами местного самоуправления. </w:t>
            </w:r>
          </w:p>
          <w:p w:rsidR="00B33C7B" w:rsidRPr="00267B89" w:rsidRDefault="000E11FE" w:rsidP="00213C57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B33C7B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Одной из форм деятельности в указанном направлении является организация работы «телефона доверия». «Телефон доверия» установлен в управлении по кадрам и делопроизводству администрации города Покачи </w:t>
            </w:r>
            <w:r w:rsidR="00B33C7B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постановлением администрации города Покачи от 29.12.2012 №1342 «Об утверждении Положения о работе «телефона доверия» по фактам коррупционной направленности». Каждый гражданин может, позвонив по номеру 8 (34669) 72354, сообщить информацию о коррупционных нарушениях.</w:t>
            </w:r>
          </w:p>
          <w:p w:rsidR="00B33C7B" w:rsidRPr="00267B89" w:rsidRDefault="000E11FE" w:rsidP="00213C57">
            <w:pPr>
              <w:shd w:val="clear" w:color="auto" w:fill="FFFFFF" w:themeFill="background1"/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   </w:t>
            </w:r>
            <w:r w:rsidR="00B33C7B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Федеральным законом от 02.05.2006 №59-ФЗ «О порядке рассмотрения обращений граждан Российской Федерации» на сайте администрации города Покачи размещён раздел «Обращения граждан», в котором есть подраздел «Интернет – приёмная», «Вопрос-ответ», где жители города могут направить электронное письмо главе города Покачи.</w:t>
            </w:r>
          </w:p>
          <w:p w:rsidR="00B33C7B" w:rsidRPr="00267B89" w:rsidRDefault="000E11FE" w:rsidP="00213C57">
            <w:pPr>
              <w:shd w:val="clear" w:color="auto" w:fill="FFFFFF" w:themeFill="background1"/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</w:t>
            </w:r>
            <w:r w:rsidR="00B33C7B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>В целях правового и антикоррупционного просвещения в 202</w:t>
            </w:r>
            <w:r w:rsidR="00440083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B33C7B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году проводились мероприятия по вопросам противодействия коррупции, в том числе </w:t>
            </w:r>
            <w:r w:rsidR="00822534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>семинары</w:t>
            </w:r>
            <w:r w:rsidR="00B33C7B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>, круглые столы, выставки, презентации,</w:t>
            </w:r>
            <w:r w:rsidR="00C120BB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33C7B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конкурсы. </w:t>
            </w:r>
          </w:p>
          <w:p w:rsidR="00B33C7B" w:rsidRPr="00267B89" w:rsidRDefault="000E11FE" w:rsidP="00213C57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B33C7B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</w:t>
            </w:r>
            <w:r w:rsidR="00440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B33C7B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</w:t>
            </w:r>
            <w:r w:rsidR="00B33C7B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>сообщений от граждан, связанных с коррупционными проявлениями на территории города Покачи, в том числе по фактам обращения к гражданам в целях склонения их к совершению коррупционных преступлений и правонарушений, не поступало, в правоохранительные органы сведения не направлялись.</w:t>
            </w:r>
          </w:p>
          <w:p w:rsidR="00B33C7B" w:rsidRPr="00267B89" w:rsidRDefault="0013364B" w:rsidP="0072596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B33C7B" w:rsidRPr="00267B89">
              <w:rPr>
                <w:rFonts w:ascii="Times New Roman" w:hAnsi="Times New Roman" w:cs="Times New Roman"/>
                <w:sz w:val="24"/>
                <w:szCs w:val="24"/>
              </w:rPr>
              <w:t>Муниципальными учреждениями города Покачи на постоянной основе осуществляется анализ обращений граждан на предмет выявления коррупционной составляющей вопроса. Жалобы и обращения граждан о фактах проявления коррупции должностными лицами учреждений в 202</w:t>
            </w:r>
            <w:r w:rsidR="0044008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33C7B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году не поступали.</w:t>
            </w:r>
          </w:p>
        </w:tc>
      </w:tr>
      <w:tr w:rsidR="00B33C7B" w:rsidRPr="00267B89" w:rsidTr="0044245C">
        <w:tc>
          <w:tcPr>
            <w:tcW w:w="959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4536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Разработка мероприятий по профилактике коррупционных правонарушений по результатам анализа обращений граждан и юридических лиц на наличие сведений о возможных проявлениях коррупции</w:t>
            </w:r>
          </w:p>
        </w:tc>
        <w:tc>
          <w:tcPr>
            <w:tcW w:w="9639" w:type="dxa"/>
          </w:tcPr>
          <w:p w:rsidR="00B33C7B" w:rsidRPr="00267B89" w:rsidRDefault="000E11FE" w:rsidP="00213C57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</w:t>
            </w:r>
            <w:r w:rsidR="00B33C7B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Работа по противодействию коррупции в границах городского округа осуществляется во взаимодействии со всеми органами местного самоуправления и подведомственными им муниципальными учреждениями. </w:t>
            </w:r>
            <w:r w:rsidR="00B33C7B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Регулярно на заседаниях межведомственного Совета при главе города Покачи по противодействию коррупции, при рассмотрении текущих вопросов проводился анализ эффективности работы на территории </w:t>
            </w:r>
            <w:r w:rsidR="00C120BB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города</w:t>
            </w:r>
            <w:r w:rsidR="00B33C7B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указанном направлении</w:t>
            </w:r>
            <w:r w:rsidR="007A0547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обращается внимание на участие общественности в антикоррупционных мероприятиях.</w:t>
            </w:r>
            <w:r w:rsidR="00B33C7B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Результаты проводимой работы свидетельствуют о том, что меры, принимаемые органами местного самоуправления, направленные на формирование нетерпимости в обществе к коррупционным проявлениям, достаточно эффективны. </w:t>
            </w:r>
          </w:p>
          <w:p w:rsidR="005639D0" w:rsidRPr="00267B89" w:rsidRDefault="000E11FE" w:rsidP="005639D0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</w:t>
            </w:r>
            <w:r w:rsidR="00B33C7B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>В целях установления единых подходов к антикоррупционной работе, проводимой в муниципальных учреждениях, формирования антикоррупционного сознания сотрудников, предупреждения коррупционных правонарушений, в муниципальных учреждениях приняты локальные акты в сфере нормативно-правового регулирования противодействия коррупции.</w:t>
            </w:r>
          </w:p>
          <w:p w:rsidR="00A57A85" w:rsidRPr="00267B89" w:rsidRDefault="005639D0" w:rsidP="005639D0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A57A85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Эффективность расходования бюджетных средств на противодействие коррупции в муниципальном образовании город Покачи обеспечивается путём реализации мероприятий муниципальной программы </w:t>
            </w:r>
            <w:r w:rsidR="00A57A85" w:rsidRPr="00267B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муниципальная программа «Противодействие коррупции в муниципальном образовании город Покачи» (утверждена постановлением администрации </w:t>
            </w:r>
            <w:r w:rsidR="00A57A85" w:rsidRPr="00267B89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города Покачи от 12.10.2018 №997).</w:t>
            </w:r>
          </w:p>
          <w:p w:rsidR="00B33C7B" w:rsidRPr="00267B89" w:rsidRDefault="00267B89" w:rsidP="00D5797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A57A85" w:rsidRPr="00267B89">
              <w:rPr>
                <w:rFonts w:ascii="Times New Roman" w:hAnsi="Times New Roman" w:cs="Times New Roman"/>
                <w:sz w:val="24"/>
                <w:szCs w:val="24"/>
              </w:rPr>
              <w:t>Запланированные мероприятия программы в 202</w:t>
            </w:r>
            <w:r w:rsidR="0044008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57A85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году исполнены в полном объёме, достигнуты все целевые показатели. Общий объём финансирования по программе в 202</w:t>
            </w:r>
            <w:r w:rsidR="0044008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57A85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году составил </w:t>
            </w:r>
            <w:r w:rsidR="00D5797D">
              <w:rPr>
                <w:rFonts w:ascii="Times New Roman" w:hAnsi="Times New Roman" w:cs="Times New Roman"/>
                <w:sz w:val="24"/>
                <w:szCs w:val="24"/>
              </w:rPr>
              <w:t>20000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,00 руб. </w:t>
            </w:r>
          </w:p>
        </w:tc>
      </w:tr>
      <w:tr w:rsidR="00B33C7B" w:rsidRPr="00267B89" w:rsidTr="0044245C">
        <w:tc>
          <w:tcPr>
            <w:tcW w:w="959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536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Размещение на официальном сайте администрации отчетов об исполнении консолидированного бюджета города Покачи</w:t>
            </w:r>
          </w:p>
        </w:tc>
        <w:tc>
          <w:tcPr>
            <w:tcW w:w="9639" w:type="dxa"/>
          </w:tcPr>
          <w:p w:rsidR="00B33C7B" w:rsidRPr="00267B89" w:rsidRDefault="00440083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Комитетом</w:t>
            </w:r>
            <w:r w:rsidR="00B33C7B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 администрации города Покачи ежемесячно </w:t>
            </w:r>
            <w:r w:rsidR="00B33C7B" w:rsidRPr="00267B8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размещались на официальном сайте администрации отчеты об исполнении консолидированного бюджета города Покачи.</w:t>
            </w:r>
          </w:p>
          <w:p w:rsidR="00D635C3" w:rsidRPr="00267B89" w:rsidRDefault="00D635C3" w:rsidP="00D63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Отчетность размещена на официальном сайте:</w:t>
            </w:r>
          </w:p>
          <w:p w:rsidR="009057C5" w:rsidRPr="00267B89" w:rsidRDefault="00D635C3" w:rsidP="00D635C3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https://budjet.admpokachi.ru/ispolnenie-byudzheta/2022/</w:t>
            </w:r>
          </w:p>
        </w:tc>
      </w:tr>
      <w:tr w:rsidR="00B33C7B" w:rsidRPr="00267B89" w:rsidTr="0044245C">
        <w:tc>
          <w:tcPr>
            <w:tcW w:w="959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536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Размещение приказов финансового органа на официальном сайте администрации города Покачи</w:t>
            </w:r>
          </w:p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39" w:type="dxa"/>
          </w:tcPr>
          <w:p w:rsidR="00B33C7B" w:rsidRPr="00267B89" w:rsidRDefault="00B33C7B" w:rsidP="00990476">
            <w:pPr>
              <w:pStyle w:val="ConsPlusTitle"/>
              <w:shd w:val="clear" w:color="auto" w:fill="FFFFFF" w:themeFill="background1"/>
              <w:jc w:val="both"/>
              <w:rPr>
                <w:b w:val="0"/>
                <w:bCs w:val="0"/>
                <w:sz w:val="24"/>
                <w:szCs w:val="24"/>
              </w:rPr>
            </w:pPr>
            <w:r w:rsidRPr="00267B89">
              <w:rPr>
                <w:b w:val="0"/>
                <w:bCs w:val="0"/>
                <w:sz w:val="24"/>
                <w:szCs w:val="24"/>
              </w:rPr>
              <w:t>В течение 202</w:t>
            </w:r>
            <w:r w:rsidR="00D5797D">
              <w:rPr>
                <w:b w:val="0"/>
                <w:bCs w:val="0"/>
                <w:sz w:val="24"/>
                <w:szCs w:val="24"/>
              </w:rPr>
              <w:t>3</w:t>
            </w:r>
            <w:r w:rsidRPr="00267B89">
              <w:rPr>
                <w:b w:val="0"/>
                <w:bCs w:val="0"/>
                <w:sz w:val="24"/>
                <w:szCs w:val="24"/>
              </w:rPr>
              <w:t xml:space="preserve"> года комитетом финансов администрации города на официальном сайте </w:t>
            </w:r>
            <w:r w:rsidR="009057C5" w:rsidRPr="00267B89">
              <w:rPr>
                <w:b w:val="0"/>
                <w:bCs w:val="0"/>
                <w:sz w:val="24"/>
                <w:szCs w:val="24"/>
              </w:rPr>
              <w:t>размещались проекты приказов.</w:t>
            </w:r>
          </w:p>
          <w:p w:rsidR="00990476" w:rsidRPr="00267B89" w:rsidRDefault="00990476" w:rsidP="009904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Приказы финансового органа размещены на официальном сайте:</w:t>
            </w:r>
          </w:p>
          <w:p w:rsidR="009057C5" w:rsidRPr="00267B89" w:rsidRDefault="00990476" w:rsidP="00990476">
            <w:pPr>
              <w:pStyle w:val="ConsPlusTitle"/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267B89">
              <w:rPr>
                <w:b w:val="0"/>
                <w:sz w:val="24"/>
                <w:szCs w:val="24"/>
              </w:rPr>
              <w:t>https://budjet-dlya-grajdan.admpokachi.ru/obshchaya-informatsiya/prikazy-rasporyazheniya-postanovleniya/</w:t>
            </w:r>
          </w:p>
        </w:tc>
      </w:tr>
      <w:tr w:rsidR="00B33C7B" w:rsidRPr="00267B89" w:rsidTr="0044245C">
        <w:tc>
          <w:tcPr>
            <w:tcW w:w="959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536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Принятие мер по повышению эффективности контроля</w:t>
            </w:r>
            <w:r w:rsidR="00263B17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за соблюдением лицами, замещающими должности муниципальной службы муниципального образования город Покачи,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 таких лиц к ответственности в случае их несоблюдения   </w:t>
            </w:r>
          </w:p>
          <w:p w:rsidR="00B33C7B" w:rsidRPr="003B125C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39" w:type="dxa"/>
          </w:tcPr>
          <w:p w:rsidR="00263B17" w:rsidRPr="00267B89" w:rsidRDefault="000E11FE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263B17" w:rsidRPr="00267B89">
              <w:rPr>
                <w:rFonts w:ascii="Times New Roman" w:hAnsi="Times New Roman" w:cs="Times New Roman"/>
                <w:sz w:val="24"/>
                <w:szCs w:val="24"/>
              </w:rPr>
              <w:t>Основой правового регулирования конфликта интересов в любой сфере правоотношений, включая организацию государственного управления, является установление обязанности объекта принимать меры по недопущению любой возможности возникновения конфликта интересов.</w:t>
            </w:r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22F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целях противодействия коррупции осуществляла свою работу Комиссия по соблюдению требований к служебному поведению муниципальных служащих и урегулированию конфликта интересов (далее – Комиссия). Комиссия проводит заседания по мере необходимости, рассматривает вопросы по соблюдению ограничений и запретов муниципальными служащими, заявления о невозможности предоставления справок о доходах, о результатах служебных проверок и другие вопросы. В 2023 году состоялось семь заседаний Комиссии, что на четыре меньше, чем в 2022 году. Информация о работе Комиссии размещается на официальном сайте администрации города </w:t>
            </w:r>
            <w:proofErr w:type="spellStart"/>
            <w:r w:rsidRPr="00E822F0">
              <w:rPr>
                <w:rFonts w:ascii="Times New Roman" w:eastAsia="Calibri" w:hAnsi="Times New Roman" w:cs="Times New Roman"/>
                <w:sz w:val="24"/>
                <w:szCs w:val="24"/>
              </w:rPr>
              <w:t>Покачи</w:t>
            </w:r>
            <w:proofErr w:type="spellEnd"/>
            <w:r w:rsidRPr="00E822F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разделе «Противодействие коррупции». На сайте, во вкладке «Комиссия по соблюдению требований к служебному поведению и урегулированию конфликта интересов» можно детально ознакомиться с планом работы Комиссии, ее составом и Положением, с выписками из протоколов заседаний. </w:t>
            </w:r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22F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 официальном сайте администрации в разделе «Противодействие коррупции» создана отдельная вкладка «Формы документов, связанные с противодействием коррупции, для заполнения». Каждый муниципальный служащий может скачать файл с той или иной формой документа, и, в случае необходимости, заполнить форму и принять </w:t>
            </w:r>
            <w:r w:rsidRPr="00E822F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меры по пресечению (предупреждению) коррупционной ситуации.</w:t>
            </w:r>
          </w:p>
          <w:p w:rsidR="00B33C7B" w:rsidRPr="00267B89" w:rsidRDefault="0013364B" w:rsidP="00D635C3">
            <w:pPr>
              <w:shd w:val="clear" w:color="auto" w:fill="FFFFFF" w:themeFill="background1"/>
              <w:jc w:val="both"/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</w:pP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</w:p>
        </w:tc>
      </w:tr>
      <w:tr w:rsidR="00B33C7B" w:rsidRPr="00267B89" w:rsidTr="0044245C">
        <w:tc>
          <w:tcPr>
            <w:tcW w:w="959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4536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Принятие мер по повышению эффективности кадровой работы в части, касающейся ведения личных дел лиц, замещающих муниципальные должности и должности муниципальной службы муниципального образования город Покачи,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9639" w:type="dxa"/>
          </w:tcPr>
          <w:p w:rsidR="00801B3E" w:rsidRPr="00267B89" w:rsidRDefault="00D635C3" w:rsidP="00801B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801B3E" w:rsidRPr="00267B89">
              <w:rPr>
                <w:rFonts w:ascii="Times New Roman" w:hAnsi="Times New Roman" w:cs="Times New Roman"/>
                <w:sz w:val="24"/>
                <w:szCs w:val="24"/>
              </w:rPr>
              <w:t>В целях исполнения указанного пункта в органах местного самоуправления города Покачи проводится следующая работа:</w:t>
            </w:r>
          </w:p>
          <w:p w:rsidR="00801B3E" w:rsidRPr="00267B89" w:rsidRDefault="00801B3E" w:rsidP="00801B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- проводится анализ сведений о муниципальном служащем, представленных в анкете при назначении и поступлении на должности муниципальной службы; </w:t>
            </w:r>
          </w:p>
          <w:p w:rsidR="00801B3E" w:rsidRPr="00267B89" w:rsidRDefault="00801B3E" w:rsidP="00801B3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- проводится анализ на наличие родственных связей в целях выявления возможного конфликта интересов.</w:t>
            </w:r>
          </w:p>
          <w:p w:rsidR="00801B3E" w:rsidRPr="00267B89" w:rsidRDefault="00D635C3" w:rsidP="002341E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801B3E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целях противодействия коррупции осуществляла свою работу Комиссия по соблюдению требований к служебному поведению муниципальных служащих и урегулированию конфликта интересов (далее – Комиссия). Комиссия проводит заседания по мере необходимости, рассматривает вопросы по соблюдению ограничений и запретов муниципальными служащими, заявления о невозможности предоставления справок о доходах, о результатах служебных проверок и другие вопросы. Информация о работе Комиссии размещается на официальном сайте администрации города Покачи в разделе «Противодействие коррупции». На сайте, во вкладке «Комиссия по соблюдению требований к служебному поведению и урегулированию конфликта интересов» можно детально ознакомиться с планом работы Комиссии, ее составом и Положением, с выписками из протоколов заседаний. </w:t>
            </w:r>
          </w:p>
          <w:p w:rsidR="00B33C7B" w:rsidRPr="00267B89" w:rsidRDefault="00D635C3" w:rsidP="002341E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="00801B3E"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>На официальном сайте администрации в разделе «Противодействие коррупции» создана отдельная вкладка «Формы документов, связанные с противодействием коррупции, для заполнения». Каждый муниципальный служащий может скачать файл с той или иной формой документа, и, в случае необходимости, заполнить форму и принять меры по пресечению (предупреждению) коррупционной ситуации.</w:t>
            </w:r>
          </w:p>
        </w:tc>
      </w:tr>
      <w:tr w:rsidR="00B33C7B" w:rsidRPr="00267B89" w:rsidTr="0044245C">
        <w:tc>
          <w:tcPr>
            <w:tcW w:w="959" w:type="dxa"/>
          </w:tcPr>
          <w:p w:rsidR="00B33C7B" w:rsidRPr="00267B89" w:rsidRDefault="00B33C7B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536" w:type="dxa"/>
          </w:tcPr>
          <w:p w:rsidR="00B33C7B" w:rsidRPr="00267B89" w:rsidRDefault="00B33C7B" w:rsidP="00BF05D3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участия лиц, впервые поступивших на муниципальную службу или на работу в муниципальные учреждения города Покачи и замещающие должности, связанные с соблюдением антикоррупционных стандартов, в мероприятиях по профессиональному развитию в области противодействия коррупции </w:t>
            </w:r>
            <w:r w:rsidR="00BF05D3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639" w:type="dxa"/>
          </w:tcPr>
          <w:p w:rsidR="00D17A69" w:rsidRPr="00267B89" w:rsidRDefault="00D17A69" w:rsidP="00D17A69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Одним из приоритетных    направлений работы по противодейств</w:t>
            </w:r>
            <w:r w:rsidR="00A86C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 коррупции в 2023</w:t>
            </w: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стали мероприятия по повышению квалификации муниципальных служащих в вопросах соблюдения антикоррупционного законодательства.</w:t>
            </w:r>
          </w:p>
          <w:p w:rsidR="00D17A69" w:rsidRPr="00267B89" w:rsidRDefault="00D17A69" w:rsidP="00D17A69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13364B"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целях принятия мер по устранению предпосылок, способствующих должностным правонарушениям и коррупционным проявлениям, управлением по кадрам и делопроизводству ад</w:t>
            </w:r>
            <w:r w:rsidR="003B1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министрации города </w:t>
            </w:r>
            <w:proofErr w:type="spellStart"/>
            <w:r w:rsidR="003B1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="003B12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2023</w:t>
            </w:r>
            <w:r w:rsidR="002B7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проведена следующая работа:</w:t>
            </w:r>
          </w:p>
          <w:p w:rsidR="00D17A69" w:rsidRPr="00267B89" w:rsidRDefault="00D17A69" w:rsidP="00D17A69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ознакомление под роспись муниципальных служащих администрации города, граждан, поступающих на муниципальную службу в администрацию города с положениями законодательства о муниципальной службе в части соблюдения требований к служебному </w:t>
            </w: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поведению и предотвращению возникновения конфликта интересов на муниципальной службе;</w:t>
            </w:r>
          </w:p>
          <w:p w:rsidR="00D17A69" w:rsidRPr="00267B89" w:rsidRDefault="00D17A69" w:rsidP="00D17A69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информирование </w:t>
            </w:r>
            <w:r w:rsidRPr="00267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муниципальных служащих о необходимости уведомлять представителя нанимателя (работодателя) об обращении к ним в целях склонения к совершению коррупционных правонарушений, а также представлять информацию обо всех ставших им известными фактах совершения коррупционных правонарушений вне зависимости от того, обращался ли к ним кто-то лично;</w:t>
            </w:r>
          </w:p>
          <w:p w:rsidR="00D17A69" w:rsidRPr="00267B89" w:rsidRDefault="00D17A69" w:rsidP="00D17A69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информирование работников администрации города Покачи о работе городского телефона доверия по фактам коррупционной направленности – информация размещена на главной странице сайта администрации города Покачи;</w:t>
            </w:r>
          </w:p>
          <w:p w:rsidR="00D17A69" w:rsidRPr="00267B89" w:rsidRDefault="00D17A69" w:rsidP="00D17A69">
            <w:pPr>
              <w:shd w:val="clear" w:color="auto" w:fill="FFFFFF" w:themeFill="background1"/>
              <w:autoSpaceDE w:val="0"/>
              <w:autoSpaceDN w:val="0"/>
              <w:adjustRightInd w:val="0"/>
              <w:spacing w:line="1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>- ознакомление муниципальных служащих администрации города Покачи с Памяткой по вопросам противодействия коррупции;</w:t>
            </w:r>
          </w:p>
          <w:p w:rsidR="00B33C7B" w:rsidRPr="00267B89" w:rsidRDefault="00D17A69" w:rsidP="00D17A6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eastAsia="Calibri" w:hAnsi="Times New Roman" w:cs="Times New Roman"/>
                <w:sz w:val="24"/>
                <w:szCs w:val="24"/>
              </w:rPr>
              <w:t>- организация работы по предупреждению коррупции в муниципальных учреждениях города Покачи в соответствии со статьёй 13.3. Федерального закона от 25.12.2008 №273-ФЗ «О противодействии коррупции».</w:t>
            </w:r>
          </w:p>
          <w:p w:rsidR="00A5633B" w:rsidRPr="00267B89" w:rsidRDefault="00A5633B" w:rsidP="00A5633B">
            <w:pPr>
              <w:jc w:val="both"/>
              <w:rPr>
                <w:sz w:val="24"/>
                <w:szCs w:val="24"/>
                <w:lang w:eastAsia="ru-RU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Использование управлением по кадрам и делопроизводству администрации города Покачи нестандартных инструментов при проведении мероприятий по профессиональному развитию муниципальных служащих в области противодействия коррупции позволило максимально вовлечь муниципальных служащих в процесс профессионального развития, достичь таких целей, как приобретение новых знаний и умений, развитие профессиональных и личностных качеств лиц, впервые поступивших на муниципальную службу.</w:t>
            </w:r>
          </w:p>
        </w:tc>
      </w:tr>
      <w:tr w:rsidR="00BF05D3" w:rsidRPr="00267B89" w:rsidTr="0044245C">
        <w:tc>
          <w:tcPr>
            <w:tcW w:w="959" w:type="dxa"/>
          </w:tcPr>
          <w:p w:rsidR="00BF05D3" w:rsidRPr="00267B89" w:rsidRDefault="00BF05D3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4536" w:type="dxa"/>
          </w:tcPr>
          <w:p w:rsidR="00BF05D3" w:rsidRPr="00267B89" w:rsidRDefault="00BF05D3" w:rsidP="00BF05D3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Проведение тематических мероприятий по формированию у муниципальных служащих отрицательного отношения к коррупции; предание гласности каждого установленного факта коррупции в исполнительном органе государственной власти автономного округа, органе местного самоуправления муниципального образования автономного округа</w:t>
            </w:r>
          </w:p>
        </w:tc>
        <w:tc>
          <w:tcPr>
            <w:tcW w:w="9639" w:type="dxa"/>
          </w:tcPr>
          <w:p w:rsidR="00F927F6" w:rsidRPr="00267B89" w:rsidRDefault="000E11FE" w:rsidP="002341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776674" w:rsidRPr="00267B89">
              <w:rPr>
                <w:rFonts w:ascii="Times New Roman" w:hAnsi="Times New Roman" w:cs="Times New Roman"/>
                <w:sz w:val="24"/>
                <w:szCs w:val="24"/>
              </w:rPr>
              <w:t>Одной из приоритетных мер по профилактике коррупции является антикоррупционное просвещение и формирование у муниципальных служащих отрицательного отношения к коррупции.</w:t>
            </w:r>
            <w:r w:rsidR="00FF4F12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27F6" w:rsidRPr="00267B89">
              <w:rPr>
                <w:rFonts w:ascii="Times New Roman" w:hAnsi="Times New Roman" w:cs="Times New Roman"/>
                <w:sz w:val="24"/>
                <w:szCs w:val="24"/>
              </w:rPr>
              <w:t>С целью вовлечения в сферу противодействия коррупции более широкого круга лиц в ад</w:t>
            </w:r>
            <w:r w:rsidR="00A86C10">
              <w:rPr>
                <w:rFonts w:ascii="Times New Roman" w:hAnsi="Times New Roman" w:cs="Times New Roman"/>
                <w:sz w:val="24"/>
                <w:szCs w:val="24"/>
              </w:rPr>
              <w:t xml:space="preserve">министрации города </w:t>
            </w:r>
            <w:proofErr w:type="spellStart"/>
            <w:r w:rsidR="00A86C10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="00A86C10">
              <w:rPr>
                <w:rFonts w:ascii="Times New Roman" w:hAnsi="Times New Roman" w:cs="Times New Roman"/>
                <w:sz w:val="24"/>
                <w:szCs w:val="24"/>
              </w:rPr>
              <w:t xml:space="preserve"> в 2023</w:t>
            </w:r>
            <w:r w:rsidR="00F927F6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году проведены следующие тематические мероприятия:</w:t>
            </w:r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три семинара для муниципальных служащих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руководителей муниципальных учреждений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тему «Работа над ошибками», на котором были рассмотрены Основные новеллы в Методических рекомендациях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в 2023 году (за отчетный 2022 год), разобраны типичные ошибки и проблемные вопросы при</w:t>
            </w:r>
            <w:proofErr w:type="gram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заполнении</w:t>
            </w:r>
            <w:proofErr w:type="gram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Справки БК;</w:t>
            </w:r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2) совместно с прокуратурой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Нижневартовского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проведен семинар на тему «Ответственность за совершение налоговых правонарушений и преступлений, профилактика правонарушений среди хозяйствующих субъектов», в котором приняли участие 80 муниципальных служащих органов местного самоуправления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proofErr w:type="gramEnd"/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два семинара-практикума для муниципальных служащих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лиц, замещающих муниципальные должности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«Обратная связь с населением», которые охватили аудиторию в количестве 70 чел</w:t>
            </w:r>
            <w:proofErr w:type="gram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..</w:t>
            </w:r>
            <w:proofErr w:type="gramEnd"/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Также, в 2023 году 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92 муниципальных служащих органов местного самоуправления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прошли курсы повышения квалификации в области противодействия коррупции, а именно:</w:t>
            </w:r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одни муниципальный служащий 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прошел курсы повышения квалификации по программе «Основы противодействия коррупции на муниципальной службе» в объеме 36 часов;</w:t>
            </w:r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один муниципальный служащий комитета по управлению муниципальным имуществом 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прошел курсы повышения квалификации по программе «Противодействие коррупции при проведении закупок товаров, работ, услуг для обеспечения государственных и муниципальных нужд» в объеме 36 часов;</w:t>
            </w:r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50 муниципальных служащих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прошли курсы повышения квалификации по дополнительной профессиональной программе: «Контрактная система в сфере закупок товаров, работ, услуг. Практика применения Федерального закона от 05.04.2013 № 44-ФЗ»;</w:t>
            </w:r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4) 40 муниципальных служащих 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повышению квалификации по дополнительной профессиональной программе повышения квалификации: «Профилактика коррупционных правонарушений на муниципальной службе».</w:t>
            </w:r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повышения квалификации, указанные в пунктах 1, 2, были проведены за счет окружного бюджета.</w:t>
            </w:r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Использование управлением по кадрам и делопроизводству администрации города </w:t>
            </w:r>
            <w:proofErr w:type="spellStart"/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нестандартных инструментов при проведении вышеуказанных мероприятий по профессиональному развитию муниципальных служащих в области противодействия коррупции, позволило охватить </w:t>
            </w:r>
            <w:proofErr w:type="gramStart"/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большую</w:t>
            </w:r>
            <w:proofErr w:type="gramEnd"/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аудитории обучающихся, а также максимально вовлечь муниципальных служащих в процесс профессионального развития.</w:t>
            </w:r>
          </w:p>
          <w:p w:rsidR="00A86C10" w:rsidRPr="00E822F0" w:rsidRDefault="00A86C10" w:rsidP="00A86C10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Кроме того, пра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</w:t>
            </w:r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тико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ориентированный подход к проведению мероприятий позволил достичь таких целей как, приобретение новых знаний и умений, развитие </w:t>
            </w:r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профессиональных и личностных качеств лиц, впервые поступивших на муниципальную службу, а также подержание и повышение уровня квалификации, необходимого для надлежащего исполнения должностных обязанностей муниципальными служащими органов местного самоуправления города </w:t>
            </w:r>
            <w:proofErr w:type="spellStart"/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86C10" w:rsidRPr="00E822F0" w:rsidRDefault="00A86C10" w:rsidP="00A86C10">
            <w:pPr>
              <w:tabs>
                <w:tab w:val="left" w:pos="851"/>
              </w:tabs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5633B" w:rsidRPr="00267B89" w:rsidRDefault="00A5633B" w:rsidP="00A5633B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4D4D" w:rsidRPr="00267B89" w:rsidTr="0044245C">
        <w:tc>
          <w:tcPr>
            <w:tcW w:w="959" w:type="dxa"/>
          </w:tcPr>
          <w:p w:rsidR="00DF4D4D" w:rsidRPr="00267B89" w:rsidRDefault="00DF4D4D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4536" w:type="dxa"/>
          </w:tcPr>
          <w:p w:rsidR="00DF4D4D" w:rsidRPr="00267B89" w:rsidRDefault="00DF4D4D" w:rsidP="00C35878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Проведение муниципального общественного совета с участием представителей общественных советов, созданных при органах местного самоуправления, по вопросам противодействия коррупции</w:t>
            </w:r>
          </w:p>
        </w:tc>
        <w:tc>
          <w:tcPr>
            <w:tcW w:w="9639" w:type="dxa"/>
          </w:tcPr>
          <w:p w:rsidR="00DF4D4D" w:rsidRPr="00267B89" w:rsidRDefault="000E11FE" w:rsidP="0020715E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465DA8" w:rsidRPr="00267B89">
              <w:rPr>
                <w:rFonts w:ascii="Times New Roman" w:hAnsi="Times New Roman" w:cs="Times New Roman"/>
                <w:sz w:val="24"/>
                <w:szCs w:val="24"/>
              </w:rPr>
              <w:t>Главный вектор антикоррупционных усилий – профилактика коррупции. Профилактические меры борьбы с коррупцией  гораздо сложнее, чем меры наказания, но в то же время они действеннее и эффективнее и при умелом, последовательном использовании приводят к нужным результатам.</w:t>
            </w:r>
            <w:r w:rsidR="008A1DDF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r w:rsidR="00465DA8" w:rsidRPr="00267B89">
              <w:rPr>
                <w:rFonts w:ascii="Times New Roman" w:hAnsi="Times New Roman" w:cs="Times New Roman"/>
                <w:sz w:val="24"/>
                <w:szCs w:val="24"/>
              </w:rPr>
              <w:t>части</w:t>
            </w:r>
            <w:r w:rsidR="008A1DDF" w:rsidRPr="00267B8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65DA8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общественности в антикоррупционных мероприятиях</w:t>
            </w:r>
            <w:r w:rsidR="008A1DDF" w:rsidRPr="00267B89">
              <w:rPr>
                <w:rFonts w:ascii="Times New Roman" w:hAnsi="Times New Roman" w:cs="Times New Roman"/>
                <w:sz w:val="24"/>
                <w:szCs w:val="24"/>
              </w:rPr>
              <w:t>, общественный контроль - профилактика коррупционных проявлений</w:t>
            </w:r>
            <w:r w:rsidR="00465DA8" w:rsidRPr="00267B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86C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A86C10">
              <w:rPr>
                <w:rFonts w:ascii="Times New Roman" w:hAnsi="Times New Roman" w:cs="Times New Roman"/>
                <w:sz w:val="24"/>
                <w:szCs w:val="24"/>
              </w:rPr>
              <w:t>В 2023</w:t>
            </w:r>
            <w:r w:rsidR="008A1DDF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году проведено 2 заседания межведомственного Совета при главе города По</w:t>
            </w:r>
            <w:bookmarkStart w:id="0" w:name="_GoBack"/>
            <w:bookmarkEnd w:id="0"/>
            <w:r w:rsidR="008A1DDF" w:rsidRPr="00267B89">
              <w:rPr>
                <w:rFonts w:ascii="Times New Roman" w:hAnsi="Times New Roman" w:cs="Times New Roman"/>
                <w:sz w:val="24"/>
                <w:szCs w:val="24"/>
              </w:rPr>
              <w:t>качи по противодействию коррупции с участием представителей общественных советов</w:t>
            </w:r>
            <w:r w:rsidR="00FB0377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0377" w:rsidRPr="00267B89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в сфере управления муниципальными финансами; в сфере культуры, спорта и молодежной политики; по реализации Стратегии социально-экономического развития муниципального образования до 2020 года и на период 2030 года; по улучшению инвестиционного климата и развитию предпринимательства;</w:t>
            </w:r>
            <w:proofErr w:type="gramEnd"/>
            <w:r w:rsidR="00FB0377" w:rsidRPr="00267B89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по вопросам жилищно-коммунального хозяйства, </w:t>
            </w:r>
            <w:proofErr w:type="gramStart"/>
            <w:r w:rsidR="00FB0377" w:rsidRPr="00267B89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действующих</w:t>
            </w:r>
            <w:proofErr w:type="gramEnd"/>
            <w:r w:rsidR="00FB0377" w:rsidRPr="00267B89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на территории города Покачи. </w:t>
            </w:r>
          </w:p>
        </w:tc>
      </w:tr>
      <w:tr w:rsidR="00DF4D4D" w:rsidRPr="00267B89" w:rsidTr="0044245C">
        <w:tc>
          <w:tcPr>
            <w:tcW w:w="959" w:type="dxa"/>
          </w:tcPr>
          <w:p w:rsidR="00DF4D4D" w:rsidRPr="00267B89" w:rsidRDefault="00DF4D4D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536" w:type="dxa"/>
          </w:tcPr>
          <w:p w:rsidR="00DF4D4D" w:rsidRPr="00267B89" w:rsidRDefault="00DF4D4D" w:rsidP="00C35878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20715E">
              <w:rPr>
                <w:rFonts w:ascii="Times New Roman" w:hAnsi="Times New Roman" w:cs="Times New Roman"/>
                <w:sz w:val="24"/>
                <w:szCs w:val="24"/>
              </w:rPr>
              <w:t>Ознакомление муниципальных служащих с актуализированным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обзором практики привлечения к ответственности за несоблюдение антикоррупционных стандартов Министерства труда и социальной защиты Российской Федерации</w:t>
            </w:r>
          </w:p>
        </w:tc>
        <w:tc>
          <w:tcPr>
            <w:tcW w:w="9639" w:type="dxa"/>
          </w:tcPr>
          <w:p w:rsidR="00DF4D4D" w:rsidRPr="00267B89" w:rsidRDefault="000E11FE" w:rsidP="00DF4D4D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DE12C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F4D4D" w:rsidRPr="00267B89">
              <w:rPr>
                <w:rFonts w:ascii="Times New Roman" w:hAnsi="Times New Roman" w:cs="Times New Roman"/>
                <w:sz w:val="24"/>
                <w:szCs w:val="24"/>
              </w:rPr>
              <w:t>униципальным служащим администрации города Покачи направлена для ознакомления информация Мин</w:t>
            </w:r>
            <w:r w:rsidR="00DE12CF">
              <w:rPr>
                <w:rFonts w:ascii="Times New Roman" w:hAnsi="Times New Roman" w:cs="Times New Roman"/>
                <w:sz w:val="24"/>
                <w:szCs w:val="24"/>
              </w:rPr>
              <w:t xml:space="preserve">истерства </w:t>
            </w:r>
            <w:r w:rsidR="00DF4D4D" w:rsidRPr="00267B89">
              <w:rPr>
                <w:rFonts w:ascii="Times New Roman" w:hAnsi="Times New Roman" w:cs="Times New Roman"/>
                <w:sz w:val="24"/>
                <w:szCs w:val="24"/>
              </w:rPr>
              <w:t>труда и социальной защиты Российской Федерации по определению критериев привлечения к ответственности государственных (муниципальных) служащих за совершение коррупционных правонарушений</w:t>
            </w:r>
            <w:r w:rsidR="006739C6" w:rsidRPr="00267B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4D4D" w:rsidRPr="00267B89" w:rsidTr="0044245C">
        <w:tc>
          <w:tcPr>
            <w:tcW w:w="959" w:type="dxa"/>
          </w:tcPr>
          <w:p w:rsidR="00DF4D4D" w:rsidRPr="00267B89" w:rsidRDefault="00DF4D4D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536" w:type="dxa"/>
          </w:tcPr>
          <w:p w:rsidR="00DF4D4D" w:rsidRPr="00267B89" w:rsidRDefault="00DF4D4D" w:rsidP="00C35878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мониторинга участия лиц, замещающих должности муниципальной службы автономного округа в управлении коммерческими и некоммерческими организациями </w:t>
            </w:r>
          </w:p>
        </w:tc>
        <w:tc>
          <w:tcPr>
            <w:tcW w:w="9639" w:type="dxa"/>
          </w:tcPr>
          <w:p w:rsidR="00DF4D4D" w:rsidRPr="00267B89" w:rsidRDefault="00010668" w:rsidP="00267B89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По результатам мониторинга установлено</w:t>
            </w:r>
            <w:r w:rsidR="00267B89"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отсутствие лиц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, замещающи</w:t>
            </w:r>
            <w:r w:rsidR="00267B89" w:rsidRPr="00267B8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должности муниципальной службы, </w:t>
            </w:r>
            <w:r w:rsidR="00267B89" w:rsidRPr="00267B89">
              <w:rPr>
                <w:rFonts w:ascii="Times New Roman" w:hAnsi="Times New Roman" w:cs="Times New Roman"/>
                <w:sz w:val="24"/>
                <w:szCs w:val="24"/>
              </w:rPr>
              <w:t>в управлении коммерческими и некоммерческими организациями</w:t>
            </w:r>
          </w:p>
        </w:tc>
      </w:tr>
      <w:tr w:rsidR="00DF4D4D" w:rsidRPr="00267B89" w:rsidTr="0044245C">
        <w:tc>
          <w:tcPr>
            <w:tcW w:w="959" w:type="dxa"/>
          </w:tcPr>
          <w:p w:rsidR="00DF4D4D" w:rsidRPr="00267B89" w:rsidRDefault="00DF4D4D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536" w:type="dxa"/>
          </w:tcPr>
          <w:p w:rsidR="00DF4D4D" w:rsidRPr="00267B89" w:rsidRDefault="00DF4D4D" w:rsidP="00C358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Обеспечение участия муниципальных служащих, работников муниципальных учреждений, в должностные обязанности которых входит участие в </w:t>
            </w:r>
            <w:r w:rsidRPr="00267B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9639" w:type="dxa"/>
          </w:tcPr>
          <w:p w:rsidR="00DE12CF" w:rsidRPr="00E822F0" w:rsidRDefault="00DE12CF" w:rsidP="00DE12C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году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92 муниципальных служащих органов местного самоуправления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прошли курсы повышения квалификации в области противодействия коррупции, а именно:</w:t>
            </w:r>
          </w:p>
          <w:p w:rsidR="00DE12CF" w:rsidRPr="00E822F0" w:rsidRDefault="00DE12CF" w:rsidP="00DE12CF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одни муниципальный служащий 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прошел курсы </w:t>
            </w: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повышения квалификации по программе «Основы противодействия коррупции на муниципа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льной службе» в объеме 36 часов.</w:t>
            </w:r>
          </w:p>
          <w:p w:rsidR="00DE12CF" w:rsidRPr="00E822F0" w:rsidRDefault="00DE12CF" w:rsidP="00DE12CF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40 муниципальных служащих 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повышению квалификации по дополнительной профессиональной программе повышения квалификации: «Профилактика коррупционных правонарушений на муниципальной службе».</w:t>
            </w:r>
          </w:p>
          <w:p w:rsidR="00DE12CF" w:rsidRPr="00E822F0" w:rsidRDefault="00DE12CF" w:rsidP="00DE12CF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повышения квалификации, указанные в пунктах 1, 2, были проведены за счет окружного бюджета.</w:t>
            </w:r>
          </w:p>
          <w:p w:rsidR="00DE12CF" w:rsidRPr="00E822F0" w:rsidRDefault="00DE12CF" w:rsidP="00DE12CF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Использование управлением по кадрам и делопроизводству администрации города </w:t>
            </w:r>
            <w:proofErr w:type="spellStart"/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нестандартных инструментов при проведении вышеуказанных мероприятий по профессиональному развитию муниципальных служащих в области противодействия коррупции, позволило охватить </w:t>
            </w:r>
            <w:proofErr w:type="gramStart"/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большую</w:t>
            </w:r>
            <w:proofErr w:type="gramEnd"/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аудитории обучающихся, а также максимально вовлечь муниципальных служащих в процесс профессионального развития.</w:t>
            </w:r>
          </w:p>
          <w:p w:rsidR="004609AC" w:rsidRPr="00267B89" w:rsidRDefault="00DE12CF" w:rsidP="00DE12CF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Кроме того, пра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</w:t>
            </w:r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тико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ориентированный подход к проведению мероприятий позволил достичь таких целей как, приобретение новых знаний и умений, развитие профессиональных и личностных качеств лиц, впервые поступивших на муниципальную службу, а также подержание и повышение уровня квалификации, необходимого для надлежащего исполнения должностных обязанностей муниципальными служащими органов местного самоуправления города </w:t>
            </w:r>
            <w:proofErr w:type="spellStart"/>
            <w:r w:rsidRPr="00E822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</w:tr>
      <w:tr w:rsidR="00DF4D4D" w:rsidRPr="00DF4559" w:rsidTr="0044245C">
        <w:tc>
          <w:tcPr>
            <w:tcW w:w="959" w:type="dxa"/>
          </w:tcPr>
          <w:p w:rsidR="00DF4D4D" w:rsidRPr="00267B89" w:rsidRDefault="00DF4D4D" w:rsidP="00213C57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4536" w:type="dxa"/>
          </w:tcPr>
          <w:p w:rsidR="00DF4D4D" w:rsidRPr="00267B89" w:rsidRDefault="00DF4D4D" w:rsidP="00DF4D4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67B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участия муниципальных служащих, работников муниципальных учреждений,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  <w:p w:rsidR="00DF4D4D" w:rsidRPr="00267B89" w:rsidRDefault="00DF4D4D" w:rsidP="00BF05D3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39" w:type="dxa"/>
          </w:tcPr>
          <w:p w:rsidR="00DE12CF" w:rsidRPr="00E822F0" w:rsidRDefault="00DE12CF" w:rsidP="00DE12CF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О</w:t>
            </w:r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дин муниципальный служащий комитета по управлению муниципальным имуществом администрации города </w:t>
            </w:r>
            <w:proofErr w:type="spellStart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прошел курсы повышения квалификации по программе «Противодействие коррупции при проведении закупок товаров, работ, услуг для обеспечения государственных и муниципальных нужд» в объеме 36 часов;</w:t>
            </w:r>
          </w:p>
          <w:p w:rsidR="00DE12CF" w:rsidRPr="00E822F0" w:rsidRDefault="004B4113" w:rsidP="00DE12CF">
            <w:pPr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E12CF"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50 муниципальных служащих города </w:t>
            </w:r>
            <w:proofErr w:type="spellStart"/>
            <w:r w:rsidR="00DE12CF"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  <w:r w:rsidR="00DE12CF" w:rsidRPr="00E82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прошли курсы повышения квалификации по дополнительной профессиональной программе: «Контрактная система в сфере закупок товаров, работ, услуг. Практика применения Федерального закона от 05.04.2013 № 44-ФЗ»;</w:t>
            </w:r>
          </w:p>
          <w:p w:rsidR="00DF4D4D" w:rsidRPr="00267B89" w:rsidRDefault="00DF4D4D" w:rsidP="00090C50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4A23" w:rsidRPr="005E5570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Pr="00953367" w:rsidRDefault="00831B15" w:rsidP="008E32AC">
      <w:pPr>
        <w:pStyle w:val="a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sectPr w:rsidR="00831B15" w:rsidRPr="00953367" w:rsidSect="00ED48EA">
      <w:headerReference w:type="default" r:id="rId9"/>
      <w:pgSz w:w="16838" w:h="11906" w:orient="landscape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014" w:rsidRDefault="00AB5014" w:rsidP="00CD7F25">
      <w:pPr>
        <w:spacing w:after="0" w:line="240" w:lineRule="auto"/>
      </w:pPr>
      <w:r>
        <w:separator/>
      </w:r>
    </w:p>
  </w:endnote>
  <w:endnote w:type="continuationSeparator" w:id="0">
    <w:p w:rsidR="00AB5014" w:rsidRDefault="00AB5014" w:rsidP="00CD7F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014" w:rsidRDefault="00AB5014" w:rsidP="00CD7F25">
      <w:pPr>
        <w:spacing w:after="0" w:line="240" w:lineRule="auto"/>
      </w:pPr>
      <w:r>
        <w:separator/>
      </w:r>
    </w:p>
  </w:footnote>
  <w:footnote w:type="continuationSeparator" w:id="0">
    <w:p w:rsidR="00AB5014" w:rsidRDefault="00AB5014" w:rsidP="00CD7F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2203869"/>
      <w:docPartObj>
        <w:docPartGallery w:val="Page Numbers (Top of Page)"/>
        <w:docPartUnique/>
      </w:docPartObj>
    </w:sdtPr>
    <w:sdtEndPr/>
    <w:sdtContent>
      <w:p w:rsidR="006122FB" w:rsidRDefault="00B75CA7">
        <w:pPr>
          <w:pStyle w:val="a6"/>
          <w:jc w:val="center"/>
        </w:pPr>
        <w:r>
          <w:fldChar w:fldCharType="begin"/>
        </w:r>
        <w:r w:rsidR="006122FB">
          <w:instrText>PAGE   \* MERGEFORMAT</w:instrText>
        </w:r>
        <w:r>
          <w:fldChar w:fldCharType="separate"/>
        </w:r>
        <w:r w:rsidR="0020715E">
          <w:rPr>
            <w:noProof/>
          </w:rPr>
          <w:t>19</w:t>
        </w:r>
        <w:r>
          <w:fldChar w:fldCharType="end"/>
        </w:r>
      </w:p>
    </w:sdtContent>
  </w:sdt>
  <w:p w:rsidR="006122FB" w:rsidRDefault="006122F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00652"/>
    <w:multiLevelType w:val="hybridMultilevel"/>
    <w:tmpl w:val="6FC0B618"/>
    <w:lvl w:ilvl="0" w:tplc="CD18C81C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5E84344"/>
    <w:multiLevelType w:val="hybridMultilevel"/>
    <w:tmpl w:val="70D0576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3E840BA"/>
    <w:multiLevelType w:val="hybridMultilevel"/>
    <w:tmpl w:val="A99447F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3190F43"/>
    <w:multiLevelType w:val="hybridMultilevel"/>
    <w:tmpl w:val="60609E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6EE"/>
    <w:rsid w:val="00002495"/>
    <w:rsid w:val="0000766A"/>
    <w:rsid w:val="00010668"/>
    <w:rsid w:val="00015132"/>
    <w:rsid w:val="00034822"/>
    <w:rsid w:val="0003516F"/>
    <w:rsid w:val="000373C6"/>
    <w:rsid w:val="00041603"/>
    <w:rsid w:val="00052C31"/>
    <w:rsid w:val="00076E19"/>
    <w:rsid w:val="00090C50"/>
    <w:rsid w:val="000952CE"/>
    <w:rsid w:val="0009678E"/>
    <w:rsid w:val="000A4C08"/>
    <w:rsid w:val="000A72A1"/>
    <w:rsid w:val="000B2D54"/>
    <w:rsid w:val="000C6556"/>
    <w:rsid w:val="000D2431"/>
    <w:rsid w:val="000E11FE"/>
    <w:rsid w:val="000E6A0A"/>
    <w:rsid w:val="000F6CC2"/>
    <w:rsid w:val="0010158D"/>
    <w:rsid w:val="00105090"/>
    <w:rsid w:val="00121287"/>
    <w:rsid w:val="00130C67"/>
    <w:rsid w:val="001317FA"/>
    <w:rsid w:val="00132A0C"/>
    <w:rsid w:val="0013364B"/>
    <w:rsid w:val="00136893"/>
    <w:rsid w:val="00137395"/>
    <w:rsid w:val="0013741E"/>
    <w:rsid w:val="00141F10"/>
    <w:rsid w:val="00146242"/>
    <w:rsid w:val="001464BB"/>
    <w:rsid w:val="00150821"/>
    <w:rsid w:val="0015225A"/>
    <w:rsid w:val="001550A3"/>
    <w:rsid w:val="00155515"/>
    <w:rsid w:val="00155778"/>
    <w:rsid w:val="00172B44"/>
    <w:rsid w:val="00191D4F"/>
    <w:rsid w:val="001A2FA3"/>
    <w:rsid w:val="001B0272"/>
    <w:rsid w:val="001B19C8"/>
    <w:rsid w:val="001B7813"/>
    <w:rsid w:val="001C2ED4"/>
    <w:rsid w:val="001C6027"/>
    <w:rsid w:val="001E1760"/>
    <w:rsid w:val="001F02D8"/>
    <w:rsid w:val="001F170D"/>
    <w:rsid w:val="001F267B"/>
    <w:rsid w:val="001F3B12"/>
    <w:rsid w:val="001F3F78"/>
    <w:rsid w:val="00201A7A"/>
    <w:rsid w:val="00204199"/>
    <w:rsid w:val="0020715E"/>
    <w:rsid w:val="0020771A"/>
    <w:rsid w:val="00216754"/>
    <w:rsid w:val="00217A48"/>
    <w:rsid w:val="0022165F"/>
    <w:rsid w:val="00222D27"/>
    <w:rsid w:val="002278BF"/>
    <w:rsid w:val="002341E6"/>
    <w:rsid w:val="002366D0"/>
    <w:rsid w:val="002401FC"/>
    <w:rsid w:val="002425C1"/>
    <w:rsid w:val="00255691"/>
    <w:rsid w:val="00263B17"/>
    <w:rsid w:val="00264F3E"/>
    <w:rsid w:val="00267B89"/>
    <w:rsid w:val="002756FF"/>
    <w:rsid w:val="00283D13"/>
    <w:rsid w:val="002860A9"/>
    <w:rsid w:val="00286438"/>
    <w:rsid w:val="00287549"/>
    <w:rsid w:val="002A4B56"/>
    <w:rsid w:val="002A56EE"/>
    <w:rsid w:val="002A796B"/>
    <w:rsid w:val="002B76DC"/>
    <w:rsid w:val="002C68D4"/>
    <w:rsid w:val="002D1E93"/>
    <w:rsid w:val="002D33F5"/>
    <w:rsid w:val="002D36A0"/>
    <w:rsid w:val="002D77A9"/>
    <w:rsid w:val="002E532E"/>
    <w:rsid w:val="002E5874"/>
    <w:rsid w:val="002F3F26"/>
    <w:rsid w:val="002F7366"/>
    <w:rsid w:val="00316B5D"/>
    <w:rsid w:val="00321E63"/>
    <w:rsid w:val="00331C21"/>
    <w:rsid w:val="00341A89"/>
    <w:rsid w:val="003617C7"/>
    <w:rsid w:val="003815AE"/>
    <w:rsid w:val="00383C3A"/>
    <w:rsid w:val="00386A63"/>
    <w:rsid w:val="00394EA3"/>
    <w:rsid w:val="00396373"/>
    <w:rsid w:val="003A5590"/>
    <w:rsid w:val="003B010E"/>
    <w:rsid w:val="003B125C"/>
    <w:rsid w:val="003B5512"/>
    <w:rsid w:val="003C7E8B"/>
    <w:rsid w:val="003D4CC9"/>
    <w:rsid w:val="00412A39"/>
    <w:rsid w:val="00431FD7"/>
    <w:rsid w:val="00433EA8"/>
    <w:rsid w:val="00440083"/>
    <w:rsid w:val="0044245C"/>
    <w:rsid w:val="00456778"/>
    <w:rsid w:val="004609AC"/>
    <w:rsid w:val="004610A8"/>
    <w:rsid w:val="004615DD"/>
    <w:rsid w:val="00465DA8"/>
    <w:rsid w:val="0046726B"/>
    <w:rsid w:val="004767E8"/>
    <w:rsid w:val="00477A13"/>
    <w:rsid w:val="004806A6"/>
    <w:rsid w:val="00482E52"/>
    <w:rsid w:val="00487453"/>
    <w:rsid w:val="004A729A"/>
    <w:rsid w:val="004B1DBB"/>
    <w:rsid w:val="004B4113"/>
    <w:rsid w:val="004D295D"/>
    <w:rsid w:val="004D2A0F"/>
    <w:rsid w:val="004D31A3"/>
    <w:rsid w:val="004D4454"/>
    <w:rsid w:val="004D497A"/>
    <w:rsid w:val="004D4B44"/>
    <w:rsid w:val="004D7DD9"/>
    <w:rsid w:val="004E6DC9"/>
    <w:rsid w:val="004E74DE"/>
    <w:rsid w:val="004E7687"/>
    <w:rsid w:val="004F6136"/>
    <w:rsid w:val="004F6187"/>
    <w:rsid w:val="004F6247"/>
    <w:rsid w:val="005075CB"/>
    <w:rsid w:val="00511FBA"/>
    <w:rsid w:val="00515433"/>
    <w:rsid w:val="00526C3B"/>
    <w:rsid w:val="00536BF2"/>
    <w:rsid w:val="00536E46"/>
    <w:rsid w:val="005435E3"/>
    <w:rsid w:val="00546DAE"/>
    <w:rsid w:val="005639D0"/>
    <w:rsid w:val="00564B6C"/>
    <w:rsid w:val="00574334"/>
    <w:rsid w:val="00584308"/>
    <w:rsid w:val="00590BCE"/>
    <w:rsid w:val="005A2F33"/>
    <w:rsid w:val="005B3E33"/>
    <w:rsid w:val="005C1648"/>
    <w:rsid w:val="005C1868"/>
    <w:rsid w:val="005C330B"/>
    <w:rsid w:val="005D0ADB"/>
    <w:rsid w:val="005D6BC4"/>
    <w:rsid w:val="005D7DDF"/>
    <w:rsid w:val="006122FB"/>
    <w:rsid w:val="006135A6"/>
    <w:rsid w:val="0062208D"/>
    <w:rsid w:val="00622377"/>
    <w:rsid w:val="0063150F"/>
    <w:rsid w:val="00641A10"/>
    <w:rsid w:val="00652F1F"/>
    <w:rsid w:val="00662FDC"/>
    <w:rsid w:val="006739C6"/>
    <w:rsid w:val="00674F46"/>
    <w:rsid w:val="00697F69"/>
    <w:rsid w:val="006A3A08"/>
    <w:rsid w:val="006A4738"/>
    <w:rsid w:val="006A7ADC"/>
    <w:rsid w:val="006B3F28"/>
    <w:rsid w:val="006B7AAB"/>
    <w:rsid w:val="006C3DF9"/>
    <w:rsid w:val="006C6D05"/>
    <w:rsid w:val="00700882"/>
    <w:rsid w:val="00716476"/>
    <w:rsid w:val="00717AD8"/>
    <w:rsid w:val="007207B7"/>
    <w:rsid w:val="00725967"/>
    <w:rsid w:val="00727EA4"/>
    <w:rsid w:val="00732BC3"/>
    <w:rsid w:val="00746E34"/>
    <w:rsid w:val="00756AD3"/>
    <w:rsid w:val="00764147"/>
    <w:rsid w:val="00772B6A"/>
    <w:rsid w:val="00772DF3"/>
    <w:rsid w:val="0077414D"/>
    <w:rsid w:val="00776674"/>
    <w:rsid w:val="00783038"/>
    <w:rsid w:val="0078349E"/>
    <w:rsid w:val="00793010"/>
    <w:rsid w:val="00797B8F"/>
    <w:rsid w:val="007A0547"/>
    <w:rsid w:val="007A4C1B"/>
    <w:rsid w:val="007A4EAE"/>
    <w:rsid w:val="007A5565"/>
    <w:rsid w:val="007A5644"/>
    <w:rsid w:val="007B57E3"/>
    <w:rsid w:val="007B6771"/>
    <w:rsid w:val="007C031E"/>
    <w:rsid w:val="007C22E8"/>
    <w:rsid w:val="007C2B26"/>
    <w:rsid w:val="007D1B32"/>
    <w:rsid w:val="007E008B"/>
    <w:rsid w:val="007F2E31"/>
    <w:rsid w:val="00801B3E"/>
    <w:rsid w:val="00806E4C"/>
    <w:rsid w:val="008101C2"/>
    <w:rsid w:val="008133B8"/>
    <w:rsid w:val="00813AAD"/>
    <w:rsid w:val="00817D8E"/>
    <w:rsid w:val="00822534"/>
    <w:rsid w:val="008306F6"/>
    <w:rsid w:val="00831B15"/>
    <w:rsid w:val="00837857"/>
    <w:rsid w:val="00837DB0"/>
    <w:rsid w:val="0084275C"/>
    <w:rsid w:val="0084423F"/>
    <w:rsid w:val="0086744D"/>
    <w:rsid w:val="00870509"/>
    <w:rsid w:val="008860D3"/>
    <w:rsid w:val="0089106B"/>
    <w:rsid w:val="008A17CD"/>
    <w:rsid w:val="008A1DDF"/>
    <w:rsid w:val="008A7933"/>
    <w:rsid w:val="008B600B"/>
    <w:rsid w:val="008C20A6"/>
    <w:rsid w:val="008C2AB6"/>
    <w:rsid w:val="008D4929"/>
    <w:rsid w:val="008D4C38"/>
    <w:rsid w:val="008D629E"/>
    <w:rsid w:val="008E32AC"/>
    <w:rsid w:val="008E3AFC"/>
    <w:rsid w:val="008E6BC4"/>
    <w:rsid w:val="008F0FC6"/>
    <w:rsid w:val="00904802"/>
    <w:rsid w:val="009057C5"/>
    <w:rsid w:val="009062E1"/>
    <w:rsid w:val="00914DA7"/>
    <w:rsid w:val="00925B86"/>
    <w:rsid w:val="0093460E"/>
    <w:rsid w:val="0094641A"/>
    <w:rsid w:val="00953367"/>
    <w:rsid w:val="00962133"/>
    <w:rsid w:val="009722D2"/>
    <w:rsid w:val="00985E9A"/>
    <w:rsid w:val="00990476"/>
    <w:rsid w:val="00992DB6"/>
    <w:rsid w:val="009A1589"/>
    <w:rsid w:val="009A2F03"/>
    <w:rsid w:val="009A2F18"/>
    <w:rsid w:val="009B0DEF"/>
    <w:rsid w:val="009B3A12"/>
    <w:rsid w:val="009B6052"/>
    <w:rsid w:val="009B658A"/>
    <w:rsid w:val="009C3C2D"/>
    <w:rsid w:val="009C7218"/>
    <w:rsid w:val="009D185C"/>
    <w:rsid w:val="009D1A19"/>
    <w:rsid w:val="009D469D"/>
    <w:rsid w:val="009E1C11"/>
    <w:rsid w:val="009E4B06"/>
    <w:rsid w:val="009F0A41"/>
    <w:rsid w:val="009F7480"/>
    <w:rsid w:val="00A01AA4"/>
    <w:rsid w:val="00A33D01"/>
    <w:rsid w:val="00A4112A"/>
    <w:rsid w:val="00A43893"/>
    <w:rsid w:val="00A478B0"/>
    <w:rsid w:val="00A52B59"/>
    <w:rsid w:val="00A5633B"/>
    <w:rsid w:val="00A57A85"/>
    <w:rsid w:val="00A7583E"/>
    <w:rsid w:val="00A80208"/>
    <w:rsid w:val="00A81021"/>
    <w:rsid w:val="00A8424F"/>
    <w:rsid w:val="00A86C10"/>
    <w:rsid w:val="00A91A2E"/>
    <w:rsid w:val="00AB5014"/>
    <w:rsid w:val="00AC6EA8"/>
    <w:rsid w:val="00AF1767"/>
    <w:rsid w:val="00AF621B"/>
    <w:rsid w:val="00B01F11"/>
    <w:rsid w:val="00B22446"/>
    <w:rsid w:val="00B22A11"/>
    <w:rsid w:val="00B237AC"/>
    <w:rsid w:val="00B33C7B"/>
    <w:rsid w:val="00B37227"/>
    <w:rsid w:val="00B471AE"/>
    <w:rsid w:val="00B647F4"/>
    <w:rsid w:val="00B65241"/>
    <w:rsid w:val="00B66224"/>
    <w:rsid w:val="00B7020A"/>
    <w:rsid w:val="00B75CA7"/>
    <w:rsid w:val="00B76B32"/>
    <w:rsid w:val="00B820EE"/>
    <w:rsid w:val="00B86E0A"/>
    <w:rsid w:val="00B95B71"/>
    <w:rsid w:val="00BA1AE1"/>
    <w:rsid w:val="00BA7F6C"/>
    <w:rsid w:val="00BC783A"/>
    <w:rsid w:val="00BD3174"/>
    <w:rsid w:val="00BE5660"/>
    <w:rsid w:val="00BF05D3"/>
    <w:rsid w:val="00BF5C1B"/>
    <w:rsid w:val="00C06C71"/>
    <w:rsid w:val="00C10D53"/>
    <w:rsid w:val="00C11B5B"/>
    <w:rsid w:val="00C120BB"/>
    <w:rsid w:val="00C146CA"/>
    <w:rsid w:val="00C205FD"/>
    <w:rsid w:val="00C23559"/>
    <w:rsid w:val="00C23EA4"/>
    <w:rsid w:val="00C27275"/>
    <w:rsid w:val="00C31294"/>
    <w:rsid w:val="00C74CCC"/>
    <w:rsid w:val="00C776EE"/>
    <w:rsid w:val="00C90BF7"/>
    <w:rsid w:val="00C92435"/>
    <w:rsid w:val="00CA2B06"/>
    <w:rsid w:val="00CA46EC"/>
    <w:rsid w:val="00CC23B0"/>
    <w:rsid w:val="00CD3E6F"/>
    <w:rsid w:val="00CD7F25"/>
    <w:rsid w:val="00D02819"/>
    <w:rsid w:val="00D02D6D"/>
    <w:rsid w:val="00D07921"/>
    <w:rsid w:val="00D11C2B"/>
    <w:rsid w:val="00D17A69"/>
    <w:rsid w:val="00D22C84"/>
    <w:rsid w:val="00D3484E"/>
    <w:rsid w:val="00D36510"/>
    <w:rsid w:val="00D51C79"/>
    <w:rsid w:val="00D5409C"/>
    <w:rsid w:val="00D5797D"/>
    <w:rsid w:val="00D635C3"/>
    <w:rsid w:val="00D70F1D"/>
    <w:rsid w:val="00DA49CB"/>
    <w:rsid w:val="00DA4AFD"/>
    <w:rsid w:val="00DA6880"/>
    <w:rsid w:val="00DE12CF"/>
    <w:rsid w:val="00DE3FA6"/>
    <w:rsid w:val="00DF31F7"/>
    <w:rsid w:val="00DF4559"/>
    <w:rsid w:val="00DF4D4D"/>
    <w:rsid w:val="00DF5FAC"/>
    <w:rsid w:val="00E03883"/>
    <w:rsid w:val="00E06E8D"/>
    <w:rsid w:val="00E150CA"/>
    <w:rsid w:val="00E163EB"/>
    <w:rsid w:val="00E21C09"/>
    <w:rsid w:val="00E3176B"/>
    <w:rsid w:val="00E36499"/>
    <w:rsid w:val="00E467B7"/>
    <w:rsid w:val="00E620E4"/>
    <w:rsid w:val="00E73283"/>
    <w:rsid w:val="00E74902"/>
    <w:rsid w:val="00E816AD"/>
    <w:rsid w:val="00E8613A"/>
    <w:rsid w:val="00E91747"/>
    <w:rsid w:val="00E93920"/>
    <w:rsid w:val="00EA48A1"/>
    <w:rsid w:val="00EA5DAB"/>
    <w:rsid w:val="00EC3490"/>
    <w:rsid w:val="00EC7D26"/>
    <w:rsid w:val="00ED48EA"/>
    <w:rsid w:val="00ED7502"/>
    <w:rsid w:val="00EE0950"/>
    <w:rsid w:val="00EE0FF7"/>
    <w:rsid w:val="00EE5CBB"/>
    <w:rsid w:val="00EF5DF1"/>
    <w:rsid w:val="00EF707E"/>
    <w:rsid w:val="00F01B8D"/>
    <w:rsid w:val="00F03319"/>
    <w:rsid w:val="00F066B4"/>
    <w:rsid w:val="00F12269"/>
    <w:rsid w:val="00F122CF"/>
    <w:rsid w:val="00F1609D"/>
    <w:rsid w:val="00F30C49"/>
    <w:rsid w:val="00F34EB7"/>
    <w:rsid w:val="00F467AB"/>
    <w:rsid w:val="00F54153"/>
    <w:rsid w:val="00F639A5"/>
    <w:rsid w:val="00F77F37"/>
    <w:rsid w:val="00F82827"/>
    <w:rsid w:val="00F848E9"/>
    <w:rsid w:val="00F84D0E"/>
    <w:rsid w:val="00F858FB"/>
    <w:rsid w:val="00F927F6"/>
    <w:rsid w:val="00FA58DA"/>
    <w:rsid w:val="00FB0377"/>
    <w:rsid w:val="00FB6BFA"/>
    <w:rsid w:val="00FC32A9"/>
    <w:rsid w:val="00FD2E17"/>
    <w:rsid w:val="00FD40C1"/>
    <w:rsid w:val="00FD78B3"/>
    <w:rsid w:val="00FE4A23"/>
    <w:rsid w:val="00FF0F9E"/>
    <w:rsid w:val="00FF4F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A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3367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FE4A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9B0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D7F25"/>
  </w:style>
  <w:style w:type="paragraph" w:styleId="a8">
    <w:name w:val="footer"/>
    <w:basedOn w:val="a"/>
    <w:link w:val="a9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D7F25"/>
  </w:style>
  <w:style w:type="character" w:customStyle="1" w:styleId="aa">
    <w:name w:val="Основной текст_"/>
    <w:basedOn w:val="a0"/>
    <w:link w:val="1"/>
    <w:locked/>
    <w:rsid w:val="007D1B3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">
    <w:name w:val="Основной текст1"/>
    <w:basedOn w:val="a"/>
    <w:link w:val="aa"/>
    <w:rsid w:val="007D1B32"/>
    <w:pPr>
      <w:widowControl w:val="0"/>
      <w:shd w:val="clear" w:color="auto" w:fill="FFFFFF"/>
      <w:spacing w:after="0"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1">
    <w:name w:val="Основной текст с отступом 21"/>
    <w:basedOn w:val="a"/>
    <w:uiPriority w:val="99"/>
    <w:rsid w:val="007A5644"/>
    <w:pPr>
      <w:suppressAutoHyphens/>
      <w:spacing w:after="0" w:line="240" w:lineRule="auto"/>
      <w:ind w:firstLine="836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PlusTitle">
    <w:name w:val="ConsPlusTitle"/>
    <w:rsid w:val="005B3E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10">
    <w:name w:val="Сетка таблицы1"/>
    <w:basedOn w:val="a1"/>
    <w:next w:val="a5"/>
    <w:uiPriority w:val="59"/>
    <w:rsid w:val="00831B15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BC783A"/>
    <w:rPr>
      <w:color w:val="0000FF" w:themeColor="hyperlink"/>
      <w:u w:val="single"/>
    </w:rPr>
  </w:style>
  <w:style w:type="paragraph" w:styleId="ac">
    <w:name w:val="Body Text Indent"/>
    <w:basedOn w:val="a"/>
    <w:link w:val="ad"/>
    <w:rsid w:val="009062E1"/>
    <w:pPr>
      <w:widowControl w:val="0"/>
      <w:suppressAutoHyphens/>
      <w:spacing w:after="120" w:line="240" w:lineRule="auto"/>
      <w:ind w:left="283"/>
    </w:pPr>
    <w:rPr>
      <w:rFonts w:ascii="Arial" w:eastAsia="Arial Unicode MS" w:hAnsi="Arial" w:cs="Times New Roman"/>
      <w:kern w:val="1"/>
      <w:sz w:val="20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9062E1"/>
    <w:rPr>
      <w:rFonts w:ascii="Arial" w:eastAsia="Arial Unicode MS" w:hAnsi="Arial" w:cs="Times New Roman"/>
      <w:kern w:val="1"/>
      <w:sz w:val="20"/>
      <w:szCs w:val="24"/>
      <w:lang w:eastAsia="ar-SA"/>
    </w:rPr>
  </w:style>
  <w:style w:type="paragraph" w:customStyle="1" w:styleId="aligncenter">
    <w:name w:val="align_center"/>
    <w:basedOn w:val="a"/>
    <w:rsid w:val="00F92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B372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372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A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3367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FE4A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9B0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D7F25"/>
  </w:style>
  <w:style w:type="paragraph" w:styleId="a8">
    <w:name w:val="footer"/>
    <w:basedOn w:val="a"/>
    <w:link w:val="a9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D7F25"/>
  </w:style>
  <w:style w:type="character" w:customStyle="1" w:styleId="aa">
    <w:name w:val="Основной текст_"/>
    <w:basedOn w:val="a0"/>
    <w:link w:val="1"/>
    <w:locked/>
    <w:rsid w:val="007D1B3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">
    <w:name w:val="Основной текст1"/>
    <w:basedOn w:val="a"/>
    <w:link w:val="aa"/>
    <w:rsid w:val="007D1B32"/>
    <w:pPr>
      <w:widowControl w:val="0"/>
      <w:shd w:val="clear" w:color="auto" w:fill="FFFFFF"/>
      <w:spacing w:after="0"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1">
    <w:name w:val="Основной текст с отступом 21"/>
    <w:basedOn w:val="a"/>
    <w:uiPriority w:val="99"/>
    <w:rsid w:val="007A5644"/>
    <w:pPr>
      <w:suppressAutoHyphens/>
      <w:spacing w:after="0" w:line="240" w:lineRule="auto"/>
      <w:ind w:firstLine="836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PlusTitle">
    <w:name w:val="ConsPlusTitle"/>
    <w:rsid w:val="005B3E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10">
    <w:name w:val="Сетка таблицы1"/>
    <w:basedOn w:val="a1"/>
    <w:next w:val="a5"/>
    <w:uiPriority w:val="59"/>
    <w:rsid w:val="00831B15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BC783A"/>
    <w:rPr>
      <w:color w:val="0000FF" w:themeColor="hyperlink"/>
      <w:u w:val="single"/>
    </w:rPr>
  </w:style>
  <w:style w:type="paragraph" w:styleId="ac">
    <w:name w:val="Body Text Indent"/>
    <w:basedOn w:val="a"/>
    <w:link w:val="ad"/>
    <w:rsid w:val="009062E1"/>
    <w:pPr>
      <w:widowControl w:val="0"/>
      <w:suppressAutoHyphens/>
      <w:spacing w:after="120" w:line="240" w:lineRule="auto"/>
      <w:ind w:left="283"/>
    </w:pPr>
    <w:rPr>
      <w:rFonts w:ascii="Arial" w:eastAsia="Arial Unicode MS" w:hAnsi="Arial" w:cs="Times New Roman"/>
      <w:kern w:val="1"/>
      <w:sz w:val="20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9062E1"/>
    <w:rPr>
      <w:rFonts w:ascii="Arial" w:eastAsia="Arial Unicode MS" w:hAnsi="Arial" w:cs="Times New Roman"/>
      <w:kern w:val="1"/>
      <w:sz w:val="20"/>
      <w:szCs w:val="24"/>
      <w:lang w:eastAsia="ar-SA"/>
    </w:rPr>
  </w:style>
  <w:style w:type="paragraph" w:customStyle="1" w:styleId="aligncenter">
    <w:name w:val="align_center"/>
    <w:basedOn w:val="a"/>
    <w:rsid w:val="00F92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B372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372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55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8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5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DE3FE5-BB6E-4007-8B6D-B3F141386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5191</TotalTime>
  <Pages>1</Pages>
  <Words>7248</Words>
  <Characters>41318</Characters>
  <Application>Microsoft Office Word</Application>
  <DocSecurity>0</DocSecurity>
  <Lines>344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Кузьмина Лариса Сергеевна</cp:lastModifiedBy>
  <cp:revision>50</cp:revision>
  <cp:lastPrinted>2024-02-09T03:33:00Z</cp:lastPrinted>
  <dcterms:created xsi:type="dcterms:W3CDTF">2022-04-21T09:00:00Z</dcterms:created>
  <dcterms:modified xsi:type="dcterms:W3CDTF">2024-02-09T03:42:00Z</dcterms:modified>
</cp:coreProperties>
</file>